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Helvetica Neue" w:cs="Helvetica Neue" w:eastAsia="Helvetica Neue" w:hAnsi="Helvetica Neue"/>
          <w:b w:val="1"/>
          <w:color w:val="000000"/>
          <w:sz w:val="30"/>
          <w:szCs w:val="30"/>
        </w:rPr>
      </w:pPr>
      <w:r w:rsidDel="00000000" w:rsidR="00000000" w:rsidRPr="00000000">
        <w:rPr>
          <w:rFonts w:ascii="Helvetica Neue" w:cs="Helvetica Neue" w:eastAsia="Helvetica Neue" w:hAnsi="Helvetica Neue"/>
          <w:b w:val="1"/>
          <w:sz w:val="30"/>
          <w:szCs w:val="30"/>
          <w:rtl w:val="0"/>
        </w:rPr>
        <w:t xml:space="preserve">Condiciones de Uso</w:t>
      </w:r>
      <w:r w:rsidDel="00000000" w:rsidR="00000000" w:rsidRPr="00000000">
        <w:rPr>
          <w:rtl w:val="0"/>
        </w:rPr>
      </w:r>
    </w:p>
    <w:p w:rsidR="00000000" w:rsidDel="00000000" w:rsidP="00000000" w:rsidRDefault="00000000" w:rsidRPr="00000000" w14:paraId="00000002">
      <w:pPr>
        <w:widowControl w:val="1"/>
        <w:jc w:val="lef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3">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Las presentes condiciones de uso</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las</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Condiciones de USo</w:t>
      </w:r>
      <w:r w:rsidDel="00000000" w:rsidR="00000000" w:rsidRPr="00000000">
        <w:rPr>
          <w:rFonts w:ascii="Helvetica Neue" w:cs="Helvetica Neue" w:eastAsia="Helvetica Neue" w:hAnsi="Helvetica Neue"/>
          <w:color w:val="000000"/>
          <w:rtl w:val="0"/>
        </w:rPr>
        <w:t xml:space="preserve">”) regulan el uso (inc</w:t>
      </w:r>
      <w:r w:rsidDel="00000000" w:rsidR="00000000" w:rsidRPr="00000000">
        <w:rPr>
          <w:rFonts w:ascii="Helvetica Neue" w:cs="Helvetica Neue" w:eastAsia="Helvetica Neue" w:hAnsi="Helvetica Neue"/>
          <w:rtl w:val="0"/>
        </w:rPr>
        <w:t xml:space="preserve">luido el acceso</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del</w:t>
      </w:r>
      <w:r w:rsidDel="00000000" w:rsidR="00000000" w:rsidRPr="00000000">
        <w:rPr>
          <w:rFonts w:ascii="Helvetica Neue" w:cs="Helvetica Neue" w:eastAsia="Helvetica Neue" w:hAnsi="Helvetica Neue"/>
          <w:color w:val="000000"/>
          <w:rtl w:val="0"/>
        </w:rPr>
        <w:t xml:space="preserve"> sitio web </w:t>
      </w:r>
      <w:hyperlink r:id="rId7">
        <w:r w:rsidDel="00000000" w:rsidR="00000000" w:rsidRPr="00000000">
          <w:rPr>
            <w:rFonts w:ascii="Helvetica Neue" w:cs="Helvetica Neue" w:eastAsia="Helvetica Neue" w:hAnsi="Helvetica Neue"/>
            <w:color w:val="0000ff"/>
            <w:u w:val="single"/>
            <w:rtl w:val="0"/>
          </w:rPr>
          <w:t xml:space="preserve">https://baobab.iapc.group/</w:t>
        </w:r>
      </w:hyperlink>
      <w:r w:rsidDel="00000000" w:rsidR="00000000" w:rsidRPr="00000000">
        <w:rPr>
          <w:rFonts w:ascii="Helvetica Neue" w:cs="Helvetica Neue" w:eastAsia="Helvetica Neue" w:hAnsi="Helvetica Neue"/>
          <w:color w:val="000000"/>
          <w:rtl w:val="0"/>
        </w:rPr>
        <w:t xml:space="preserve"> opera</w:t>
      </w:r>
      <w:r w:rsidDel="00000000" w:rsidR="00000000" w:rsidRPr="00000000">
        <w:rPr>
          <w:rFonts w:ascii="Helvetica Neue" w:cs="Helvetica Neue" w:eastAsia="Helvetica Neue" w:hAnsi="Helvetica Neue"/>
          <w:rtl w:val="0"/>
        </w:rPr>
        <w:t xml:space="preserve">do por la Asociación</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Internacional para la Cooperación Popular</w:t>
      </w:r>
      <w:r w:rsidDel="00000000" w:rsidR="00000000" w:rsidRPr="00000000">
        <w:rPr>
          <w:rFonts w:ascii="Helvetica Neue" w:cs="Helvetica Neue" w:eastAsia="Helvetica Neue" w:hAnsi="Helvetica Neue"/>
          <w:color w:val="000000"/>
          <w:rtl w:val="0"/>
        </w:rPr>
        <w:t xml:space="preserve">, con domicilio </w:t>
      </w:r>
      <w:r w:rsidDel="00000000" w:rsidR="00000000" w:rsidRPr="00000000">
        <w:rPr>
          <w:rFonts w:ascii="Helvetica Neue" w:cs="Helvetica Neue" w:eastAsia="Helvetica Neue" w:hAnsi="Helvetica Neue"/>
          <w:rtl w:val="0"/>
        </w:rPr>
        <w:t xml:space="preserve">registrado</w:t>
      </w:r>
      <w:r w:rsidDel="00000000" w:rsidR="00000000" w:rsidRPr="00000000">
        <w:rPr>
          <w:rFonts w:ascii="Helvetica Neue" w:cs="Helvetica Neue" w:eastAsia="Helvetica Neue" w:hAnsi="Helvetica Neue"/>
          <w:color w:val="000000"/>
          <w:rtl w:val="0"/>
        </w:rPr>
        <w:t xml:space="preserve"> en c/o Meyerlustenberger Lachenal Froriep SA, Rue du Rhone 65, 1204 Ginebra, Suiza (en lo sucesivo, "IAPC", "nosotros" o "nos"), incluido el contenido disponible a través de este sitio web (</w:t>
      </w:r>
      <w:r w:rsidDel="00000000" w:rsidR="00000000" w:rsidRPr="00000000">
        <w:rPr>
          <w:rFonts w:ascii="Helvetica Neue" w:cs="Helvetica Neue" w:eastAsia="Helvetica Neue" w:hAnsi="Helvetica Neue"/>
          <w:rtl w:val="0"/>
        </w:rPr>
        <w:t xml:space="preserve">el</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Sitio Web</w:t>
      </w:r>
      <w:r w:rsidDel="00000000" w:rsidR="00000000" w:rsidRPr="00000000">
        <w:rPr>
          <w:rFonts w:ascii="Helvetica Neue" w:cs="Helvetica Neue" w:eastAsia="Helvetica Neue" w:hAnsi="Helvetica Neue"/>
          <w:color w:val="000000"/>
          <w:rtl w:val="0"/>
        </w:rPr>
        <w:t xml:space="preserve">”).</w:t>
        <w:br w:type="textWrapping"/>
      </w:r>
    </w:p>
    <w:p w:rsidR="00000000" w:rsidDel="00000000" w:rsidP="00000000" w:rsidRDefault="00000000" w:rsidRPr="00000000" w14:paraId="00000004">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Estas Condiciones de Uso pueden variar de vez en cuando, y su uso de este sitio web está sujeto a las Condiciones de Uso vigentes en la fecha de tal uso. Por favor, revise estas Condiciones de Uso regularmente para asegurarse de que está de acuerdo con ellas. Si no concuerda con ellas, absténgase de utilizar el sitio web.</w:t>
      </w:r>
    </w:p>
    <w:p w:rsidR="00000000" w:rsidDel="00000000" w:rsidP="00000000" w:rsidRDefault="00000000" w:rsidRPr="00000000" w14:paraId="00000005">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6">
      <w:pPr>
        <w:widowControl w:val="1"/>
        <w:spacing w:after="200" w:lineRule="auto"/>
        <w:rPr>
          <w:rFonts w:ascii="Helvetica Neue" w:cs="Helvetica Neue" w:eastAsia="Helvetica Neue" w:hAnsi="Helvetica Neue"/>
        </w:rPr>
      </w:pPr>
      <w:r w:rsidDel="00000000" w:rsidR="00000000" w:rsidRPr="00000000">
        <w:rPr>
          <w:b w:val="1"/>
          <w:color w:val="4472c4"/>
          <w:sz w:val="28"/>
          <w:szCs w:val="28"/>
          <w:rtl w:val="0"/>
        </w:rPr>
        <w:t xml:space="preserve">Objeto y Aceptación</w:t>
      </w:r>
      <w:r w:rsidDel="00000000" w:rsidR="00000000" w:rsidRPr="00000000">
        <w:rPr>
          <w:rtl w:val="0"/>
        </w:rPr>
      </w:r>
    </w:p>
    <w:p w:rsidR="00000000" w:rsidDel="00000000" w:rsidP="00000000" w:rsidRDefault="00000000" w:rsidRPr="00000000" w14:paraId="00000007">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Cualquier persona que acceda al sitio web (“usted”) acepta por la presente estas Condiciones de Uso vigentes en el momento de su visita al sitio web y se compromete a cumplir con las mismas.</w:t>
      </w:r>
    </w:p>
    <w:p w:rsidR="00000000" w:rsidDel="00000000" w:rsidP="00000000" w:rsidRDefault="00000000" w:rsidRPr="00000000" w14:paraId="00000008">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contenido que ponemos a su disposición a través del Sitio web (el “Contenido”) puede regirse por condiciones especiales (“Condiciones Especiales”) que usted acepta cada vez que accede a dicho Contenido. En caso de conflicto o inconsistencia entre estas Condiciones de Uso y cualquiera de las Condiciones Especiales, las Condiciones Especiales prevalecerán sobre estas Condiciones de Uso. Cada vez que accede al sitio web y su Contenido, acepta estas Condiciones de Uso y las Condiciones Especiales aplicables a ese Contenido.</w:t>
      </w:r>
    </w:p>
    <w:p w:rsidR="00000000" w:rsidDel="00000000" w:rsidP="00000000" w:rsidRDefault="00000000" w:rsidRPr="00000000" w14:paraId="0000000A">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sitio web no constituye ni pretende constituir una fuente de asesoramiento o un medio para establecer una relación comercial de ningún tipo entre usted y nosotros. El acceso al sitio web está permitido de forma temporal y nos reservamos el derecho de retirar o modificar el contenido que proporcionamos en el sitio web sin previo aviso. Si continúa utilizando el sitio web de IAPC, se considerará que ha aceptado los cambios. De vez en cuando, podemos restringir el acceso a algunas partes del sitio web o a todo el sitio web.</w:t>
      </w:r>
    </w:p>
    <w:p w:rsidR="00000000" w:rsidDel="00000000" w:rsidP="00000000" w:rsidRDefault="00000000" w:rsidRPr="00000000" w14:paraId="0000000C">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tenemos ninguna obligación de hacer que el sitio web esté disponible y no seremos responsables si por algún motivo el sitio web no está disponible, total o parcialmente, en cualquier momento o durante cualquier período.</w:t>
      </w:r>
    </w:p>
    <w:p w:rsidR="00000000" w:rsidDel="00000000" w:rsidP="00000000" w:rsidRDefault="00000000" w:rsidRPr="00000000" w14:paraId="0000000E">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0">
      <w:pPr>
        <w:widowControl w:val="1"/>
        <w:spacing w:after="200" w:lineRule="auto"/>
        <w:rPr>
          <w:b w:val="1"/>
          <w:color w:val="4472c4"/>
          <w:sz w:val="28"/>
          <w:szCs w:val="28"/>
        </w:rPr>
      </w:pPr>
      <w:r w:rsidDel="00000000" w:rsidR="00000000" w:rsidRPr="00000000">
        <w:rPr>
          <w:b w:val="1"/>
          <w:color w:val="4472c4"/>
          <w:sz w:val="28"/>
          <w:szCs w:val="28"/>
          <w:rtl w:val="0"/>
        </w:rPr>
        <w:t xml:space="preserve">Uso del Sitio Web</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rtl w:val="0"/>
        </w:rPr>
        <w:t xml:space="preserve">Información g</w:t>
      </w:r>
      <w:r w:rsidDel="00000000" w:rsidR="00000000" w:rsidRPr="00000000">
        <w:rPr>
          <w:rFonts w:ascii="Helvetica Neue" w:cs="Helvetica Neue" w:eastAsia="Helvetica Neue" w:hAnsi="Helvetica Neue"/>
          <w:b w:val="1"/>
          <w:i w:val="0"/>
          <w:smallCaps w:val="0"/>
          <w:strike w:val="0"/>
          <w:color w:val="000000"/>
          <w:sz w:val="21"/>
          <w:szCs w:val="21"/>
          <w:u w:val="none"/>
          <w:shd w:fill="auto" w:val="clear"/>
          <w:vertAlign w:val="baseline"/>
          <w:rtl w:val="0"/>
        </w:rPr>
        <w:t xml:space="preserve">eneral</w:t>
      </w:r>
    </w:p>
    <w:p w:rsidR="00000000" w:rsidDel="00000000" w:rsidP="00000000" w:rsidRDefault="00000000" w:rsidRPr="00000000" w14:paraId="00000012">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3">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Usted reconoce y acepta voluntaria y expresamente que su uso del Sitio Web se realiza bajo su única y exclusiva responsabilidad.</w:t>
      </w:r>
    </w:p>
    <w:p w:rsidR="00000000" w:rsidDel="00000000" w:rsidP="00000000" w:rsidRDefault="00000000" w:rsidRPr="00000000" w14:paraId="00000014">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Usted es responsable de hacer todos los arreglos necesarios para tener acceso al sitio web. También es responsable de garantizar que todas las personas que accedan al sitio web a través de su conexión a Internet conozcan y cumplan estas Condiciones de Uso y las Condiciones Especiales aplicables (si las hubiera).</w:t>
      </w:r>
    </w:p>
    <w:p w:rsidR="00000000" w:rsidDel="00000000" w:rsidP="00000000" w:rsidRDefault="00000000" w:rsidRPr="00000000" w14:paraId="00000016">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rtl w:val="0"/>
        </w:rPr>
        <w:t xml:space="preserve">Cuenta de usuario</w:t>
      </w:r>
      <w:r w:rsidDel="00000000" w:rsidR="00000000" w:rsidRPr="00000000">
        <w:rPr>
          <w:rtl w:val="0"/>
        </w:rPr>
      </w:r>
    </w:p>
    <w:p w:rsidR="00000000" w:rsidDel="00000000" w:rsidP="00000000" w:rsidRDefault="00000000" w:rsidRPr="00000000" w14:paraId="00000019">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A">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Puede crear una cuenta de cliente protegida por contraseña, ingresando su dirección de correo electrónico y una contraseña. En su cuenta de cliente puede ajustar sus datos de contacto, administrar su(s) dirección(es) de facturación o entrega en una libreta de direcciones y cambiar su contraseña. Cada usuario sólo podrá crear una cuenta de cliente. La cuenta de cliente es estrictamente personal. Debe tratar dicha información como confidencial y no debe revelarla a ningún tercero. Usted garantiza que los datos ingresados al crear la cuenta de cliente son precisos y completos, y se compromete a mantener estos datos actualizados en todo momento y a actualizarlos en caso de cambios en su cuenta de cliente. A petición de IAPC, deberá acreditarse la exactitud de los datos depositados. Tenemos derecho a desactivar cualquier código de identificación de usuario o contraseña, ya sea elegido por usted o asignado por nosotros, en cualquier momento, si en nuestra opinión usted no ha cumplido con alguna de las disposiciones de estas Condiciones de Uso.</w:t>
      </w:r>
    </w:p>
    <w:p w:rsidR="00000000" w:rsidDel="00000000" w:rsidP="00000000" w:rsidRDefault="00000000" w:rsidRPr="00000000" w14:paraId="0000001B">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C">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 abrir una cuenta de cliente, acepta la validez de estas Condiciones de Uso. La relación contractual así establecida para el uso de nuestro sitio web tendrá una duración indefinida.</w:t>
      </w:r>
    </w:p>
    <w:p w:rsidR="00000000" w:rsidDel="00000000" w:rsidP="00000000" w:rsidRDefault="00000000" w:rsidRPr="00000000" w14:paraId="0000001D">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rtl w:val="0"/>
        </w:rPr>
        <w:t xml:space="preserve">Daño reputacional</w:t>
      </w:r>
      <w:r w:rsidDel="00000000" w:rsidR="00000000" w:rsidRPr="00000000">
        <w:rPr>
          <w:rtl w:val="0"/>
        </w:rPr>
      </w:r>
    </w:p>
    <w:p w:rsidR="00000000" w:rsidDel="00000000" w:rsidP="00000000" w:rsidRDefault="00000000" w:rsidRPr="00000000" w14:paraId="0000001F">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0">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 acceder al Sitio Web, usted acepta que no realizará ningún acto que pueda dañar nuestra imagen, intereses o derechos o los de cualquiera de nuestros afiliados, o que pueda dañar, inutilizar o sobrecargar el Sitio Web, o que pueda impedir, en de cualquier forma, el uso normal del Sitio Web por parte de otros visitantes.</w:t>
      </w:r>
    </w:p>
    <w:p w:rsidR="00000000" w:rsidDel="00000000" w:rsidP="00000000" w:rsidRDefault="00000000" w:rsidRPr="00000000" w14:paraId="00000021">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1"/>
          <w:rtl w:val="0"/>
        </w:rPr>
        <w:t xml:space="preserve">Medidas de seguridad</w:t>
      </w:r>
      <w:r w:rsidDel="00000000" w:rsidR="00000000" w:rsidRPr="00000000">
        <w:rPr>
          <w:rtl w:val="0"/>
        </w:rPr>
      </w:r>
    </w:p>
    <w:p w:rsidR="00000000" w:rsidDel="00000000" w:rsidP="00000000" w:rsidRDefault="00000000" w:rsidRPr="00000000" w14:paraId="00000023">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br w:type="textWrapping"/>
        <w:t xml:space="preserve">Implementamos medidas de seguridad razonables y adecuadas para detectar la existencia de virus. No obstante, debe ser consciente de que las medidas de seguridad existentes para los sistemas informáticos en Internet no son del todo confiables y que, por tanto, no podemos garantizar la inexistencia de virus o cual</w:t>
      </w:r>
      <w:r w:rsidDel="00000000" w:rsidR="00000000" w:rsidRPr="00000000">
        <w:rPr>
          <w:rFonts w:ascii="Helvetica Neue" w:cs="Helvetica Neue" w:eastAsia="Helvetica Neue" w:hAnsi="Helvetica Neue"/>
          <w:rtl w:val="0"/>
        </w:rPr>
        <w:t xml:space="preserve">quier</w:t>
      </w:r>
      <w:r w:rsidDel="00000000" w:rsidR="00000000" w:rsidRPr="00000000">
        <w:rPr>
          <w:rFonts w:ascii="Helvetica Neue" w:cs="Helvetica Neue" w:eastAsia="Helvetica Neue" w:hAnsi="Helvetica Neue"/>
          <w:color w:val="000000"/>
          <w:rtl w:val="0"/>
        </w:rPr>
        <w:t xml:space="preserve"> otros elemento que pueda producir alteraciones en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us sistemas informáticos (hardware y software) o a </w:t>
      </w:r>
      <w:r w:rsidDel="00000000" w:rsidR="00000000" w:rsidRPr="00000000">
        <w:rPr>
          <w:rFonts w:ascii="Helvetica Neue" w:cs="Helvetica Neue" w:eastAsia="Helvetica Neue" w:hAnsi="Helvetica Neue"/>
          <w:rtl w:val="0"/>
        </w:rPr>
        <w:t xml:space="preserve">lo</w:t>
      </w:r>
      <w:r w:rsidDel="00000000" w:rsidR="00000000" w:rsidRPr="00000000">
        <w:rPr>
          <w:rFonts w:ascii="Helvetica Neue" w:cs="Helvetica Neue" w:eastAsia="Helvetica Neue" w:hAnsi="Helvetica Neue"/>
          <w:color w:val="000000"/>
          <w:rtl w:val="0"/>
        </w:rPr>
        <w:t xml:space="preserve">s datos y archivos contenidos en sus sistemas.</w:t>
      </w:r>
    </w:p>
    <w:p w:rsidR="00000000" w:rsidDel="00000000" w:rsidP="00000000" w:rsidRDefault="00000000" w:rsidRPr="00000000" w14:paraId="00000024">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5">
      <w:pPr>
        <w:widowControl w:val="1"/>
        <w:spacing w:after="200" w:lineRule="auto"/>
        <w:rPr>
          <w:rFonts w:ascii="Helvetica Neue" w:cs="Helvetica Neue" w:eastAsia="Helvetica Neue" w:hAnsi="Helvetica Neue"/>
        </w:rPr>
      </w:pPr>
      <w:r w:rsidDel="00000000" w:rsidR="00000000" w:rsidRPr="00000000">
        <w:rPr>
          <w:b w:val="1"/>
          <w:color w:val="4472c4"/>
          <w:sz w:val="28"/>
          <w:szCs w:val="28"/>
          <w:rtl w:val="0"/>
        </w:rPr>
        <w:t xml:space="preserve">Derechos de Propiedad Intelectual </w:t>
      </w:r>
      <w:r w:rsidDel="00000000" w:rsidR="00000000" w:rsidRPr="00000000">
        <w:rPr>
          <w:rtl w:val="0"/>
        </w:rPr>
      </w:r>
    </w:p>
    <w:p w:rsidR="00000000" w:rsidDel="00000000" w:rsidP="00000000" w:rsidRDefault="00000000" w:rsidRPr="00000000" w14:paraId="00000026">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Todo el contenido del sitio web es de nuestra propiedad o se nos ha concedido licencia. Todo lo que ve o lee en el sitio web (como imágenes, fotografías, ilustraciones, textos, videoclips y otros materiales) está protegido en todo el mundo por derechos de autor, diseño, marcas comerciales y otras leyes de propiedad intelectual. Las imágenes, textos, gráficos, software, etc. contenidos, presentados o descargables desde este sitio web no se pueden copiar, descargar ni utilizar de ninguna otra manera a menos que se indique lo contrario.</w:t>
      </w:r>
    </w:p>
    <w:p w:rsidR="00000000" w:rsidDel="00000000" w:rsidP="00000000" w:rsidRDefault="00000000" w:rsidRPr="00000000" w14:paraId="00000027">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Si se descargan datos o programas de este sitio web o se reproducen de cualquier otra manera, toda la propiedad y los derechos de propiedad intelectual de los mismos permanecerán bajo propiedad de IAPC o cualquier tercero titular de derechos. No puede reproducir (total o parcialmente), transmitir (por medios electrónicos o de otro modo), modificar, vincular o utilizar para ningún propósito público o comercial este sitio web sin el permiso previo por escrito de IAPC y el pleno reconocimiento de la fuente. IAPC no otorga ningún derecho (incluidos, entre otros, derechos de propiedad intelectual) a los usuarios del sitio web de IAPC, excepto los derechos necesarios para utilizar el sitio web.</w:t>
      </w:r>
      <w:r w:rsidDel="00000000" w:rsidR="00000000" w:rsidRPr="00000000">
        <w:rPr>
          <w:rtl w:val="0"/>
        </w:rPr>
      </w:r>
    </w:p>
    <w:p w:rsidR="00000000" w:rsidDel="00000000" w:rsidP="00000000" w:rsidRDefault="00000000" w:rsidRPr="00000000" w14:paraId="00000029">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A">
      <w:pPr>
        <w:widowControl w:val="1"/>
        <w:spacing w:after="200" w:lineRule="auto"/>
        <w:rPr>
          <w:rFonts w:ascii="Helvetica Neue" w:cs="Helvetica Neue" w:eastAsia="Helvetica Neue" w:hAnsi="Helvetica Neue"/>
        </w:rPr>
      </w:pPr>
      <w:r w:rsidDel="00000000" w:rsidR="00000000" w:rsidRPr="00000000">
        <w:rPr>
          <w:b w:val="1"/>
          <w:color w:val="4472c4"/>
          <w:sz w:val="28"/>
          <w:szCs w:val="28"/>
          <w:rtl w:val="0"/>
        </w:rPr>
        <w:t xml:space="preserve">Enlaces y vinculación</w:t>
      </w:r>
      <w:r w:rsidDel="00000000" w:rsidR="00000000" w:rsidRPr="00000000">
        <w:rPr>
          <w:rtl w:val="0"/>
        </w:rPr>
      </w:r>
    </w:p>
    <w:p w:rsidR="00000000" w:rsidDel="00000000" w:rsidP="00000000" w:rsidRDefault="00000000" w:rsidRPr="00000000" w14:paraId="0000002B">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establecimiento de enlaces a páginas de este sitio web requiere el consentimiento previo por escrito de IAPC. No se permite enmarcar páginas de este sitio web (es decir, incrustarlas en otro sitio web).</w:t>
      </w:r>
    </w:p>
    <w:p w:rsidR="00000000" w:rsidDel="00000000" w:rsidP="00000000" w:rsidRDefault="00000000" w:rsidRPr="00000000" w14:paraId="0000002C">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IAPC no se hace responsable de ningún sitio web vinculado o al que se haga referencia desde este sitio web ni del contenido o la información contenida en el mismo. Si se produce algún daño por el uso de la información allí presentada, sólo el propietario y/o el autor de las respectivas páginas podrán ser responsables, no quien haya enlazado a estas páginas.</w:t>
      </w:r>
    </w:p>
    <w:p w:rsidR="00000000" w:rsidDel="00000000" w:rsidP="00000000" w:rsidRDefault="00000000" w:rsidRPr="00000000" w14:paraId="0000002E">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F">
      <w:pPr>
        <w:widowControl w:val="1"/>
        <w:spacing w:after="200" w:lineRule="auto"/>
        <w:rPr>
          <w:b w:val="1"/>
          <w:color w:val="4472c4"/>
          <w:sz w:val="28"/>
          <w:szCs w:val="28"/>
        </w:rPr>
      </w:pPr>
      <w:r w:rsidDel="00000000" w:rsidR="00000000" w:rsidRPr="00000000">
        <w:rPr>
          <w:b w:val="1"/>
          <w:color w:val="4472c4"/>
          <w:sz w:val="28"/>
          <w:szCs w:val="28"/>
          <w:rtl w:val="0"/>
        </w:rPr>
        <w:t xml:space="preserve">Información Personal</w:t>
      </w:r>
    </w:p>
    <w:p w:rsidR="00000000" w:rsidDel="00000000" w:rsidP="00000000" w:rsidRDefault="00000000" w:rsidRPr="00000000" w14:paraId="00000030">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 recopilación y el uso de su información personal se rigen por nuestra Política de Privacidad, la cual se encuentra incorporada a est</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s </w:t>
      </w:r>
      <w:r w:rsidDel="00000000" w:rsidR="00000000" w:rsidRPr="00000000">
        <w:rPr>
          <w:rFonts w:ascii="Helvetica Neue" w:cs="Helvetica Neue" w:eastAsia="Helvetica Neue" w:hAnsi="Helvetica Neue"/>
          <w:rtl w:val="0"/>
        </w:rPr>
        <w:t xml:space="preserve">Condiciones</w:t>
      </w:r>
      <w:r w:rsidDel="00000000" w:rsidR="00000000" w:rsidRPr="00000000">
        <w:rPr>
          <w:rFonts w:ascii="Helvetica Neue" w:cs="Helvetica Neue" w:eastAsia="Helvetica Neue" w:hAnsi="Helvetica Neue"/>
          <w:color w:val="000000"/>
          <w:rtl w:val="0"/>
        </w:rPr>
        <w:t xml:space="preserve"> de uso.</w:t>
      </w:r>
    </w:p>
    <w:p w:rsidR="00000000" w:rsidDel="00000000" w:rsidP="00000000" w:rsidRDefault="00000000" w:rsidRPr="00000000" w14:paraId="00000031">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2">
      <w:pPr>
        <w:widowControl w:val="1"/>
        <w:spacing w:after="200" w:lineRule="auto"/>
        <w:rPr>
          <w:b w:val="1"/>
          <w:color w:val="4472c4"/>
          <w:sz w:val="28"/>
          <w:szCs w:val="28"/>
        </w:rPr>
      </w:pPr>
      <w:r w:rsidDel="00000000" w:rsidR="00000000" w:rsidRPr="00000000">
        <w:rPr>
          <w:b w:val="1"/>
          <w:color w:val="4472c4"/>
          <w:sz w:val="28"/>
          <w:szCs w:val="28"/>
          <w:rtl w:val="0"/>
        </w:rPr>
        <w:t xml:space="preserve">Limitación de Responsabilidad</w:t>
      </w:r>
    </w:p>
    <w:p w:rsidR="00000000" w:rsidDel="00000000" w:rsidP="00000000" w:rsidRDefault="00000000" w:rsidRPr="00000000" w14:paraId="0000003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Al acceder a este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itio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eb, usted declara que acepta todos los términos y condiciones </w:t>
      </w:r>
      <w:r w:rsidDel="00000000" w:rsidR="00000000" w:rsidRPr="00000000">
        <w:rPr>
          <w:rFonts w:ascii="Helvetica Neue" w:cs="Helvetica Neue" w:eastAsia="Helvetica Neue" w:hAnsi="Helvetica Neue"/>
          <w:rtl w:val="0"/>
        </w:rPr>
        <w:t xml:space="preserve">listados a continucación</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14:paraId="00000034">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En ningún caso IAPC será responsable ante usted o cualquier otra parte según cualquier teoría legal, por cualquier daño especial, incidental, consecuente, punitivo, ejemplar o cualquier daño que surja de o en conexión con el uso de cualquier contenido en este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itio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eb, ya sea o no advertido de la posibilidad de daño.</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El contenido de este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itio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eb se proporciona "tal cual" sin garantía de ningún tipo, ya sea expresa o implícita, incluidas, entre otras, las garantías implícitas de comerciabilidad, idoneidad para un propósito particular, no infracción, precisión, integridad</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confiabilida</w:t>
      </w: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actuali</w:t>
      </w:r>
      <w:r w:rsidDel="00000000" w:rsidR="00000000" w:rsidRPr="00000000">
        <w:rPr>
          <w:rFonts w:ascii="Helvetica Neue" w:cs="Helvetica Neue" w:eastAsia="Helvetica Neue" w:hAnsi="Helvetica Neue"/>
          <w:rtl w:val="0"/>
        </w:rPr>
        <w:t xml:space="preserve">dad</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o ausencia de errores. Nos reservamos el derecho de modificar o eliminar el contenido, total o parcialmente, sin previo aviso.</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Las declaraciones o métodos presentados en el contenido son los de los autores y no constituyen un respaldo por parte de IAPC. Nada en este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itio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eb se considerará una recomendación, respaldo o representación de las calificaciones, servicios, productos, ofertas o cualquier otra información o reclamo de un tercero.</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Usted acepta indemnizar y eximir de responsabilidad a IAPC de cualquier reclamo o demanda, incluidos honorarios legales y contables, realizados por usted o cualquier tercero, debido a o que surja de su uso de este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itio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eb, o su violación de est</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s </w:t>
      </w:r>
      <w:r w:rsidDel="00000000" w:rsidR="00000000" w:rsidRPr="00000000">
        <w:rPr>
          <w:rFonts w:ascii="Helvetica Neue" w:cs="Helvetica Neue" w:eastAsia="Helvetica Neue" w:hAnsi="Helvetica Neue"/>
          <w:rtl w:val="0"/>
        </w:rPr>
        <w:t xml:space="preserve">Condiciones</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de </w:t>
      </w:r>
      <w:r w:rsidDel="00000000" w:rsidR="00000000" w:rsidRPr="00000000">
        <w:rPr>
          <w:rFonts w:ascii="Helvetica Neue" w:cs="Helvetica Neue" w:eastAsia="Helvetica Neue" w:hAnsi="Helvetica Neue"/>
          <w:rtl w:val="0"/>
        </w:rPr>
        <w:t xml:space="preserve">U</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so.</w:t>
      </w:r>
    </w:p>
    <w:p w:rsidR="00000000" w:rsidDel="00000000" w:rsidP="00000000" w:rsidRDefault="00000000" w:rsidRPr="00000000" w14:paraId="00000039">
      <w:pP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3A">
      <w:pPr>
        <w:widowControl w:val="1"/>
        <w:spacing w:after="200" w:lineRule="auto"/>
        <w:rPr>
          <w:rFonts w:ascii="Helvetica Neue" w:cs="Helvetica Neue" w:eastAsia="Helvetica Neue" w:hAnsi="Helvetica Neue"/>
        </w:rPr>
      </w:pPr>
      <w:r w:rsidDel="00000000" w:rsidR="00000000" w:rsidRPr="00000000">
        <w:rPr>
          <w:b w:val="1"/>
          <w:color w:val="4472c4"/>
          <w:sz w:val="28"/>
          <w:szCs w:val="28"/>
          <w:rtl w:val="0"/>
        </w:rPr>
        <w:t xml:space="preserve">Ley Aplicable y Jurisdicción</w:t>
      </w:r>
      <w:r w:rsidDel="00000000" w:rsidR="00000000" w:rsidRPr="00000000">
        <w:rPr>
          <w:rtl w:val="0"/>
        </w:rPr>
      </w:r>
    </w:p>
    <w:p w:rsidR="00000000" w:rsidDel="00000000" w:rsidP="00000000" w:rsidRDefault="00000000" w:rsidRPr="00000000" w14:paraId="0000003B">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Est</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s </w:t>
      </w:r>
      <w:r w:rsidDel="00000000" w:rsidR="00000000" w:rsidRPr="00000000">
        <w:rPr>
          <w:rFonts w:ascii="Helvetica Neue" w:cs="Helvetica Neue" w:eastAsia="Helvetica Neue" w:hAnsi="Helvetica Neue"/>
          <w:rtl w:val="0"/>
        </w:rPr>
        <w:t xml:space="preserve">Condiciones</w:t>
      </w:r>
      <w:r w:rsidDel="00000000" w:rsidR="00000000" w:rsidRPr="00000000">
        <w:rPr>
          <w:rFonts w:ascii="Helvetica Neue" w:cs="Helvetica Neue" w:eastAsia="Helvetica Neue" w:hAnsi="Helvetica Neue"/>
          <w:color w:val="000000"/>
          <w:rtl w:val="0"/>
        </w:rPr>
        <w:t xml:space="preserve"> de </w:t>
      </w:r>
      <w:r w:rsidDel="00000000" w:rsidR="00000000" w:rsidRPr="00000000">
        <w:rPr>
          <w:rFonts w:ascii="Helvetica Neue" w:cs="Helvetica Neue" w:eastAsia="Helvetica Neue" w:hAnsi="Helvetica Neue"/>
          <w:rtl w:val="0"/>
        </w:rPr>
        <w:t xml:space="preserve">U</w:t>
      </w:r>
      <w:r w:rsidDel="00000000" w:rsidR="00000000" w:rsidRPr="00000000">
        <w:rPr>
          <w:rFonts w:ascii="Helvetica Neue" w:cs="Helvetica Neue" w:eastAsia="Helvetica Neue" w:hAnsi="Helvetica Neue"/>
          <w:color w:val="000000"/>
          <w:rtl w:val="0"/>
        </w:rPr>
        <w:t xml:space="preserve">so y todas las cuestiones relacionadas con este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itio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eb (incluidas consultas, ofertas, pedidos, etc. resultantes del uso de este </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itio </w:t>
      </w: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eb) se rigen por la ley sustantiva suiza, excluyendo sus disposiciones sobre conflicto de leyes.</w:t>
      </w:r>
    </w:p>
    <w:p w:rsidR="00000000" w:rsidDel="00000000" w:rsidP="00000000" w:rsidRDefault="00000000" w:rsidRPr="00000000" w14:paraId="0000003C">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D">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El lugar de jurisdicción exclusivo para todas las disputas relacionadas con las disposiciones anteriores y el uso de este </w:t>
      </w:r>
      <w:r w:rsidDel="00000000" w:rsidR="00000000" w:rsidRPr="00000000">
        <w:rPr>
          <w:rFonts w:ascii="Helvetica Neue" w:cs="Helvetica Neue" w:eastAsia="Helvetica Neue" w:hAnsi="Helvetica Neue"/>
          <w:rtl w:val="0"/>
        </w:rPr>
        <w:t xml:space="preserve">Sitio Web</w:t>
      </w:r>
      <w:r w:rsidDel="00000000" w:rsidR="00000000" w:rsidRPr="00000000">
        <w:rPr>
          <w:rFonts w:ascii="Helvetica Neue" w:cs="Helvetica Neue" w:eastAsia="Helvetica Neue" w:hAnsi="Helvetica Neue"/>
          <w:color w:val="000000"/>
          <w:rtl w:val="0"/>
        </w:rPr>
        <w:t xml:space="preserve"> (incluidas consultas, ofertas, pedidos, etc. resultantes del uso de este </w:t>
      </w:r>
      <w:r w:rsidDel="00000000" w:rsidR="00000000" w:rsidRPr="00000000">
        <w:rPr>
          <w:rFonts w:ascii="Helvetica Neue" w:cs="Helvetica Neue" w:eastAsia="Helvetica Neue" w:hAnsi="Helvetica Neue"/>
          <w:rtl w:val="0"/>
        </w:rPr>
        <w:t xml:space="preserve">Sitio Web</w:t>
      </w:r>
      <w:r w:rsidDel="00000000" w:rsidR="00000000" w:rsidRPr="00000000">
        <w:rPr>
          <w:rFonts w:ascii="Helvetica Neue" w:cs="Helvetica Neue" w:eastAsia="Helvetica Neue" w:hAnsi="Helvetica Neue"/>
          <w:color w:val="000000"/>
          <w:rtl w:val="0"/>
        </w:rPr>
        <w:t xml:space="preserve">) son los tribunales de la ciudad de Ginebra, Suiza. Sin embargo, IAPC tiene derecho a proceder ante cualquier otro tribunal competente.</w:t>
      </w:r>
      <w:r w:rsidDel="00000000" w:rsidR="00000000" w:rsidRPr="00000000">
        <w:rPr>
          <w:rtl w:val="0"/>
        </w:rPr>
      </w:r>
    </w:p>
    <w:p w:rsidR="00000000" w:rsidDel="00000000" w:rsidP="00000000" w:rsidRDefault="00000000" w:rsidRPr="00000000" w14:paraId="0000003E">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F">
      <w:pPr>
        <w:widowControl w:val="1"/>
        <w:spacing w:after="200" w:lineRule="auto"/>
        <w:rPr>
          <w:rFonts w:ascii="Helvetica Neue" w:cs="Helvetica Neue" w:eastAsia="Helvetica Neue" w:hAnsi="Helvetica Neue"/>
          <w:color w:val="000000"/>
        </w:rPr>
      </w:pPr>
      <w:r w:rsidDel="00000000" w:rsidR="00000000" w:rsidRPr="00000000">
        <w:rPr>
          <w:b w:val="1"/>
          <w:color w:val="4472c4"/>
          <w:sz w:val="28"/>
          <w:szCs w:val="28"/>
          <w:rtl w:val="0"/>
        </w:rPr>
        <w:t xml:space="preserve">Enmiendas</w:t>
      </w:r>
      <w:r w:rsidDel="00000000" w:rsidR="00000000" w:rsidRPr="00000000">
        <w:rPr>
          <w:rtl w:val="0"/>
        </w:rPr>
      </w:r>
    </w:p>
    <w:p w:rsidR="00000000" w:rsidDel="00000000" w:rsidP="00000000" w:rsidRDefault="00000000" w:rsidRPr="00000000" w14:paraId="00000040">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Estas Condiciones de Uso pueden variar de vez en cuando y su uso de este Sitio Web está sujeto a los términos vigentes en ese momento cada vez que accede al Sitio Web y su contenido. Consulte estas Condiciones de Uso periódicamente para asegurarse de estar familiarizado con ellos.</w:t>
      </w:r>
    </w:p>
    <w:p w:rsidR="00000000" w:rsidDel="00000000" w:rsidP="00000000" w:rsidRDefault="00000000" w:rsidRPr="00000000" w14:paraId="00000041">
      <w:pPr>
        <w:widowControl w:val="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2">
      <w:pPr>
        <w:widowControl w:val="1"/>
        <w:spacing w:after="200" w:lineRule="auto"/>
        <w:rPr>
          <w:b w:val="1"/>
          <w:color w:val="4472c4"/>
          <w:sz w:val="28"/>
          <w:szCs w:val="28"/>
        </w:rPr>
      </w:pPr>
      <w:r w:rsidDel="00000000" w:rsidR="00000000" w:rsidRPr="00000000">
        <w:rPr>
          <w:b w:val="1"/>
          <w:color w:val="4472c4"/>
          <w:sz w:val="28"/>
          <w:szCs w:val="28"/>
          <w:rtl w:val="0"/>
        </w:rPr>
        <w:t xml:space="preserve">Contacto</w:t>
      </w:r>
    </w:p>
    <w:p w:rsidR="00000000" w:rsidDel="00000000" w:rsidP="00000000" w:rsidRDefault="00000000" w:rsidRPr="00000000" w14:paraId="00000043">
      <w:pPr>
        <w:widowControl w:val="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Las preguntas, comentarios y solicitudes relacionados con este Sitio Web son bienvenidos y deben dirigirse a IAPC, c/o Meyerlustenberger Lachenal Froriep SA, Rue du Rhone 65, 1204 Geneve, o a través de </w:t>
      </w:r>
      <w:r w:rsidDel="00000000" w:rsidR="00000000" w:rsidRPr="00000000">
        <w:rPr>
          <w:rFonts w:ascii="Helvetica Neue" w:cs="Helvetica Neue" w:eastAsia="Helvetica Neue" w:hAnsi="Helvetica Neue"/>
          <w:color w:val="000000"/>
          <w:rtl w:val="0"/>
        </w:rPr>
        <w:t xml:space="preserve">secretariat@iapc.group.</w:t>
      </w:r>
    </w:p>
    <w:p w:rsidR="00000000" w:rsidDel="00000000" w:rsidP="00000000" w:rsidRDefault="00000000" w:rsidRPr="00000000" w14:paraId="00000044">
      <w:pPr>
        <w:rPr/>
      </w:pPr>
      <w:r w:rsidDel="00000000" w:rsidR="00000000" w:rsidRPr="00000000">
        <w:rPr>
          <w:rtl w:val="0"/>
        </w:rPr>
      </w:r>
    </w:p>
    <w:sectPr>
      <w:footerReference r:id="rId8" w:type="default"/>
      <w:footerReference r:id="rId9" w:type="even"/>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等线"/>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Fonts w:ascii="等线" w:cs="等线" w:eastAsia="等线" w:hAnsi="等线"/>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Fonts w:ascii="等线" w:cs="等线" w:eastAsia="等线" w:hAnsi="等线"/>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等线" w:cs="等线" w:eastAsia="等线" w:hAnsi="等线"/>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等线" w:cs="等线" w:eastAsia="等线" w:hAnsi="等线"/>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等线" w:cs="等线" w:eastAsia="等线" w:hAnsi="等线"/>
      <w:b w:val="1"/>
      <w:i w:val="0"/>
      <w:smallCaps w:val="0"/>
      <w:strike w:val="0"/>
      <w:color w:val="000000"/>
      <w:sz w:val="48"/>
      <w:szCs w:val="48"/>
      <w:u w:val="none"/>
      <w:shd w:fill="auto" w:val="clear"/>
      <w:vertAlign w:val="baseline"/>
    </w:rPr>
  </w:style>
  <w:style w:type="paragraph" w:styleId="Heading2">
    <w:name w:val="heading 2"/>
    <w:basedOn w:val="Normal"/>
    <w:next w:val="Normal"/>
    <w:pPr>
      <w:widowControl w:val="1"/>
      <w:jc w:val="left"/>
    </w:pPr>
    <w:rPr>
      <w:rFonts w:ascii="SimSun" w:cs="SimSun" w:eastAsia="SimSun" w:hAnsi="SimSun"/>
      <w:b w:val="1"/>
      <w:sz w:val="36"/>
      <w:szCs w:val="36"/>
    </w:rPr>
  </w:style>
  <w:style w:type="paragraph" w:styleId="Heading3">
    <w:name w:val="heading 3"/>
    <w:basedOn w:val="Normal"/>
    <w:next w:val="Normal"/>
    <w:pPr>
      <w:widowControl w:val="1"/>
      <w:jc w:val="left"/>
    </w:pPr>
    <w:rPr>
      <w:rFonts w:ascii="SimSun" w:cs="SimSun" w:eastAsia="SimSun" w:hAnsi="SimSun"/>
      <w:b w:val="1"/>
      <w:sz w:val="27"/>
      <w:szCs w:val="27"/>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等线" w:cs="等线" w:eastAsia="等线" w:hAnsi="等线"/>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等线" w:cs="等线" w:eastAsia="等线" w:hAnsi="等线"/>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等线" w:cs="等线" w:eastAsia="等线" w:hAnsi="等线"/>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等线" w:cs="等线" w:eastAsia="等线" w:hAnsi="等线"/>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1"/>
      <w:jc w:val="left"/>
    </w:pPr>
    <w:rPr>
      <w:rFonts w:ascii="SimSun" w:cs="SimSun" w:eastAsia="SimSun" w:hAnsi="SimSun"/>
      <w:b w:val="1"/>
      <w:sz w:val="36"/>
      <w:szCs w:val="36"/>
    </w:rPr>
  </w:style>
  <w:style w:type="paragraph" w:styleId="Heading3">
    <w:name w:val="heading 3"/>
    <w:basedOn w:val="Normal"/>
    <w:next w:val="Normal"/>
    <w:pPr>
      <w:widowControl w:val="1"/>
      <w:jc w:val="left"/>
    </w:pPr>
    <w:rPr>
      <w:rFonts w:ascii="SimSun" w:cs="SimSun" w:eastAsia="SimSun" w:hAnsi="SimSu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2">
    <w:name w:val="heading 2"/>
    <w:basedOn w:val="a"/>
    <w:link w:val="20"/>
    <w:uiPriority w:val="9"/>
    <w:qFormat w:val="1"/>
    <w:rsid w:val="003947F5"/>
    <w:pPr>
      <w:widowControl w:val="1"/>
      <w:spacing w:after="100" w:afterAutospacing="1" w:before="100" w:beforeAutospacing="1"/>
      <w:jc w:val="left"/>
      <w:outlineLvl w:val="1"/>
    </w:pPr>
    <w:rPr>
      <w:rFonts w:ascii="宋体" w:cs="宋体" w:eastAsia="宋体" w:hAnsi="宋体"/>
      <w:b w:val="1"/>
      <w:bCs w:val="1"/>
      <w:kern w:val="0"/>
      <w:sz w:val="36"/>
      <w:szCs w:val="36"/>
    </w:rPr>
  </w:style>
  <w:style w:type="paragraph" w:styleId="3">
    <w:name w:val="heading 3"/>
    <w:basedOn w:val="a"/>
    <w:link w:val="30"/>
    <w:uiPriority w:val="9"/>
    <w:qFormat w:val="1"/>
    <w:rsid w:val="003947F5"/>
    <w:pPr>
      <w:widowControl w:val="1"/>
      <w:spacing w:after="100" w:afterAutospacing="1" w:before="100" w:beforeAutospacing="1"/>
      <w:jc w:val="left"/>
      <w:outlineLvl w:val="2"/>
    </w:pPr>
    <w:rPr>
      <w:rFonts w:ascii="宋体" w:cs="宋体" w:eastAsia="宋体" w:hAnsi="宋体"/>
      <w:b w:val="1"/>
      <w:bCs w:val="1"/>
      <w:kern w:val="0"/>
      <w:sz w:val="27"/>
      <w:szCs w:val="27"/>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标题 2 字符"/>
    <w:basedOn w:val="a0"/>
    <w:link w:val="2"/>
    <w:uiPriority w:val="9"/>
    <w:rsid w:val="003947F5"/>
    <w:rPr>
      <w:rFonts w:ascii="宋体" w:cs="宋体" w:eastAsia="宋体" w:hAnsi="宋体"/>
      <w:b w:val="1"/>
      <w:bCs w:val="1"/>
      <w:kern w:val="0"/>
      <w:sz w:val="36"/>
      <w:szCs w:val="36"/>
    </w:rPr>
  </w:style>
  <w:style w:type="character" w:styleId="30" w:customStyle="1">
    <w:name w:val="标题 3 字符"/>
    <w:basedOn w:val="a0"/>
    <w:link w:val="3"/>
    <w:uiPriority w:val="9"/>
    <w:rsid w:val="003947F5"/>
    <w:rPr>
      <w:rFonts w:ascii="宋体" w:cs="宋体" w:eastAsia="宋体" w:hAnsi="宋体"/>
      <w:b w:val="1"/>
      <w:bCs w:val="1"/>
      <w:kern w:val="0"/>
      <w:sz w:val="27"/>
      <w:szCs w:val="27"/>
    </w:rPr>
  </w:style>
  <w:style w:type="paragraph" w:styleId="a3">
    <w:name w:val="Normal (Web)"/>
    <w:basedOn w:val="a"/>
    <w:uiPriority w:val="99"/>
    <w:semiHidden w:val="1"/>
    <w:unhideWhenUsed w:val="1"/>
    <w:rsid w:val="003947F5"/>
    <w:pPr>
      <w:widowControl w:val="1"/>
      <w:spacing w:after="100" w:afterAutospacing="1" w:before="100" w:beforeAutospacing="1"/>
      <w:jc w:val="left"/>
    </w:pPr>
    <w:rPr>
      <w:rFonts w:ascii="宋体" w:cs="宋体" w:eastAsia="宋体" w:hAnsi="宋体"/>
      <w:kern w:val="0"/>
      <w:sz w:val="24"/>
    </w:rPr>
  </w:style>
  <w:style w:type="character" w:styleId="a4">
    <w:name w:val="Hyperlink"/>
    <w:basedOn w:val="a0"/>
    <w:uiPriority w:val="99"/>
    <w:unhideWhenUsed w:val="1"/>
    <w:rsid w:val="003947F5"/>
    <w:rPr>
      <w:color w:val="0000ff"/>
      <w:u w:val="single"/>
    </w:rPr>
  </w:style>
  <w:style w:type="character" w:styleId="apple-converted-space" w:customStyle="1">
    <w:name w:val="apple-converted-space"/>
    <w:basedOn w:val="a0"/>
    <w:rsid w:val="003947F5"/>
  </w:style>
  <w:style w:type="paragraph" w:styleId="a5">
    <w:name w:val="List Paragraph"/>
    <w:basedOn w:val="a"/>
    <w:uiPriority w:val="34"/>
    <w:qFormat w:val="1"/>
    <w:rsid w:val="00405A18"/>
    <w:pPr>
      <w:ind w:firstLine="420" w:firstLineChars="200"/>
    </w:pPr>
  </w:style>
  <w:style w:type="paragraph" w:styleId="a6">
    <w:name w:val="footer"/>
    <w:basedOn w:val="a"/>
    <w:link w:val="a7"/>
    <w:uiPriority w:val="99"/>
    <w:unhideWhenUsed w:val="1"/>
    <w:rsid w:val="00EC643D"/>
    <w:pPr>
      <w:tabs>
        <w:tab w:val="center" w:pos="4680"/>
        <w:tab w:val="right" w:pos="9360"/>
      </w:tabs>
    </w:pPr>
  </w:style>
  <w:style w:type="character" w:styleId="a7" w:customStyle="1">
    <w:name w:val="页脚 字符"/>
    <w:basedOn w:val="a0"/>
    <w:link w:val="a6"/>
    <w:uiPriority w:val="99"/>
    <w:rsid w:val="00EC643D"/>
  </w:style>
  <w:style w:type="character" w:styleId="a8">
    <w:name w:val="page number"/>
    <w:basedOn w:val="a0"/>
    <w:uiPriority w:val="99"/>
    <w:semiHidden w:val="1"/>
    <w:unhideWhenUsed w:val="1"/>
    <w:rsid w:val="00EC643D"/>
  </w:style>
  <w:style w:type="paragraph" w:styleId="a9">
    <w:name w:val="Revision"/>
    <w:hidden w:val="1"/>
    <w:uiPriority w:val="99"/>
    <w:semiHidden w:val="1"/>
    <w:rsid w:val="00682EA9"/>
  </w:style>
  <w:style w:type="character" w:styleId="aa">
    <w:name w:val="Unresolved Mention"/>
    <w:basedOn w:val="a0"/>
    <w:uiPriority w:val="99"/>
    <w:semiHidden w:val="1"/>
    <w:unhideWhenUsed w:val="1"/>
    <w:rsid w:val="00162DED"/>
    <w:rPr>
      <w:color w:val="605e5c"/>
      <w:shd w:color="auto" w:fill="e1dfdd" w:val="clear"/>
    </w:rPr>
  </w:style>
  <w:style w:type="paragraph" w:styleId="ab">
    <w:name w:val="Balloon Text"/>
    <w:basedOn w:val="a"/>
    <w:link w:val="ac"/>
    <w:uiPriority w:val="99"/>
    <w:semiHidden w:val="1"/>
    <w:unhideWhenUsed w:val="1"/>
    <w:rsid w:val="00401788"/>
    <w:rPr>
      <w:rFonts w:ascii="Segoe UI" w:cs="Segoe UI" w:hAnsi="Segoe UI"/>
      <w:sz w:val="18"/>
      <w:szCs w:val="18"/>
    </w:rPr>
  </w:style>
  <w:style w:type="character" w:styleId="ac" w:customStyle="1">
    <w:name w:val="批注框文本 字符"/>
    <w:basedOn w:val="a0"/>
    <w:link w:val="ab"/>
    <w:uiPriority w:val="99"/>
    <w:semiHidden w:val="1"/>
    <w:rsid w:val="0040178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obab.iapc.group/"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YTTZfGQz8GRO0tElwBCszg3pQ==">CgMxLjA4AHIhMWhjNlNKOTlRaGs2V0llVWc3YVljbVdSRG1KRmZZeVZt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2022-09-12T16:48:00Z</dcterms:created>
</cp:coreProperties>
</file>