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jc w:val="center"/>
        <w:rPr>
          <w:rFonts w:ascii="Helvetica Neue" w:cs="Helvetica Neue" w:eastAsia="Helvetica Neue" w:hAnsi="Helvetica Neue"/>
          <w:b w:val="1"/>
          <w:color w:val="000000"/>
          <w:sz w:val="30"/>
          <w:szCs w:val="30"/>
        </w:rPr>
      </w:pPr>
      <w:r w:rsidDel="00000000" w:rsidR="00000000" w:rsidRPr="00000000">
        <w:rPr>
          <w:rFonts w:ascii="Helvetica Neue" w:cs="Helvetica Neue" w:eastAsia="Helvetica Neue" w:hAnsi="Helvetica Neue"/>
          <w:b w:val="1"/>
          <w:sz w:val="30"/>
          <w:szCs w:val="30"/>
          <w:rtl w:val="0"/>
        </w:rPr>
        <w:t xml:space="preserve">Termos de uso</w:t>
      </w:r>
      <w:r w:rsidDel="00000000" w:rsidR="00000000" w:rsidRPr="00000000">
        <w:rPr>
          <w:rtl w:val="0"/>
        </w:rPr>
      </w:r>
    </w:p>
    <w:p w:rsidR="00000000" w:rsidDel="00000000" w:rsidP="00000000" w:rsidRDefault="00000000" w:rsidRPr="00000000" w14:paraId="00000002">
      <w:pPr>
        <w:widowControl w:val="1"/>
        <w:jc w:val="left"/>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03">
      <w:pPr>
        <w:widowControl w:val="1"/>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Estes termos de uso (os "Termos de Uso") </w:t>
      </w:r>
      <w:r w:rsidDel="00000000" w:rsidR="00000000" w:rsidRPr="00000000">
        <w:rPr>
          <w:rFonts w:ascii="Helvetica Neue" w:cs="Helvetica Neue" w:eastAsia="Helvetica Neue" w:hAnsi="Helvetica Neue"/>
          <w:rtl w:val="0"/>
        </w:rPr>
        <w:t xml:space="preserve">regem</w:t>
      </w:r>
      <w:r w:rsidDel="00000000" w:rsidR="00000000" w:rsidRPr="00000000">
        <w:rPr>
          <w:rFonts w:ascii="Helvetica Neue" w:cs="Helvetica Neue" w:eastAsia="Helvetica Neue" w:hAnsi="Helvetica Neue"/>
          <w:rtl w:val="0"/>
        </w:rPr>
        <w:t xml:space="preserve"> o uso do site (</w:t>
      </w:r>
      <w:r w:rsidDel="00000000" w:rsidR="00000000" w:rsidRPr="00000000">
        <w:rPr>
          <w:rFonts w:ascii="Helvetica Neue" w:cs="Helvetica Neue" w:eastAsia="Helvetica Neue" w:hAnsi="Helvetica Neue"/>
          <w:rtl w:val="0"/>
        </w:rPr>
        <w:t xml:space="preserve">incluindo</w:t>
      </w:r>
      <w:r w:rsidDel="00000000" w:rsidR="00000000" w:rsidRPr="00000000">
        <w:rPr>
          <w:rFonts w:ascii="Helvetica Neue" w:cs="Helvetica Neue" w:eastAsia="Helvetica Neue" w:hAnsi="Helvetica Neue"/>
          <w:rtl w:val="0"/>
        </w:rPr>
        <w:t xml:space="preserve"> o </w:t>
      </w:r>
      <w:r w:rsidDel="00000000" w:rsidR="00000000" w:rsidRPr="00000000">
        <w:rPr>
          <w:rFonts w:ascii="Helvetica Neue" w:cs="Helvetica Neue" w:eastAsia="Helvetica Neue" w:hAnsi="Helvetica Neue"/>
          <w:rtl w:val="0"/>
        </w:rPr>
        <w:t xml:space="preserve">acesso</w:t>
      </w:r>
      <w:r w:rsidDel="00000000" w:rsidR="00000000" w:rsidRPr="00000000">
        <w:rPr>
          <w:rFonts w:ascii="Helvetica Neue" w:cs="Helvetica Neue" w:eastAsia="Helvetica Neue" w:hAnsi="Helvetica Neue"/>
          <w:rtl w:val="0"/>
        </w:rPr>
        <w:t xml:space="preserve"> a </w:t>
      </w:r>
      <w:r w:rsidDel="00000000" w:rsidR="00000000" w:rsidRPr="00000000">
        <w:rPr>
          <w:rFonts w:ascii="Helvetica Neue" w:cs="Helvetica Neue" w:eastAsia="Helvetica Neue" w:hAnsi="Helvetica Neue"/>
          <w:rtl w:val="0"/>
        </w:rPr>
        <w:t xml:space="preserve">ele</w:t>
      </w:r>
      <w:r w:rsidDel="00000000" w:rsidR="00000000" w:rsidRPr="00000000">
        <w:rPr>
          <w:rFonts w:ascii="Helvetica Neue" w:cs="Helvetica Neue" w:eastAsia="Helvetica Neue" w:hAnsi="Helvetica Neue"/>
          <w:rtl w:val="0"/>
        </w:rPr>
        <w:t xml:space="preserve">)</w:t>
      </w:r>
      <w:r w:rsidDel="00000000" w:rsidR="00000000" w:rsidRPr="00000000">
        <w:rPr>
          <w:rFonts w:ascii="Helvetica Neue" w:cs="Helvetica Neue" w:eastAsia="Helvetica Neue" w:hAnsi="Helvetica Neue"/>
          <w:color w:val="000000"/>
          <w:rtl w:val="0"/>
        </w:rPr>
        <w:t xml:space="preserve"> </w:t>
      </w:r>
      <w:hyperlink r:id="rId7">
        <w:r w:rsidDel="00000000" w:rsidR="00000000" w:rsidRPr="00000000">
          <w:rPr>
            <w:rFonts w:ascii="Helvetica Neue" w:cs="Helvetica Neue" w:eastAsia="Helvetica Neue" w:hAnsi="Helvetica Neue"/>
            <w:color w:val="0000ff"/>
            <w:u w:val="single"/>
            <w:rtl w:val="0"/>
          </w:rPr>
          <w:t xml:space="preserve">https://baobab.iapc.group/</w:t>
        </w:r>
      </w:hyperlink>
      <w:r w:rsidDel="00000000" w:rsidR="00000000" w:rsidRPr="00000000">
        <w:rPr>
          <w:rFonts w:ascii="Helvetica Neue" w:cs="Helvetica Neue" w:eastAsia="Helvetica Neue" w:hAnsi="Helvetica Neue"/>
          <w:color w:val="000000"/>
          <w:rtl w:val="0"/>
        </w:rPr>
        <w:t xml:space="preserve"> </w:t>
      </w:r>
      <w:r w:rsidDel="00000000" w:rsidR="00000000" w:rsidRPr="00000000">
        <w:rPr>
          <w:rFonts w:ascii="Helvetica Neue" w:cs="Helvetica Neue" w:eastAsia="Helvetica Neue" w:hAnsi="Helvetica Neue"/>
          <w:rtl w:val="0"/>
        </w:rPr>
        <w:t xml:space="preserve">operado pela Associação Internacional para Cooperação Popular, com endereço registrado em c/o Meyerlustenberger Lachenal Froriep SA, Rue du Rhone 65, 1204 Genebra, Suíça (doravante denominada "IAPC", da sigla em inglês, "nós" ou "nos"), incluindo o conteúdo disponibilizado por meio deste site (o "Site")</w:t>
      </w:r>
      <w:r w:rsidDel="00000000" w:rsidR="00000000" w:rsidRPr="00000000">
        <w:rPr>
          <w:rFonts w:ascii="Helvetica Neue" w:cs="Helvetica Neue" w:eastAsia="Helvetica Neue" w:hAnsi="Helvetica Neue"/>
          <w:color w:val="000000"/>
          <w:rtl w:val="0"/>
        </w:rPr>
        <w:t xml:space="preserve">.</w:t>
        <w:br w:type="textWrapping"/>
      </w:r>
    </w:p>
    <w:p w:rsidR="00000000" w:rsidDel="00000000" w:rsidP="00000000" w:rsidRDefault="00000000" w:rsidRPr="00000000" w14:paraId="00000004">
      <w:pPr>
        <w:widowControl w:val="1"/>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Estes Termos de Uso podem ser alterados periodicamente, e seu uso neste Site está sujeito aos Termos de Uso vigentes a partir da data de seu uso do site. Verifique estes Termos de Uso regularmente para garantir que você concorda com eles. Se você não concordar com eles, evite usar o Site</w:t>
      </w:r>
      <w:r w:rsidDel="00000000" w:rsidR="00000000" w:rsidRPr="00000000">
        <w:rPr>
          <w:rFonts w:ascii="Helvetica Neue" w:cs="Helvetica Neue" w:eastAsia="Helvetica Neue" w:hAnsi="Helvetica Neue"/>
          <w:color w:val="000000"/>
          <w:rtl w:val="0"/>
        </w:rPr>
        <w:t xml:space="preserve">.</w:t>
      </w:r>
    </w:p>
    <w:p w:rsidR="00000000" w:rsidDel="00000000" w:rsidP="00000000" w:rsidRDefault="00000000" w:rsidRPr="00000000" w14:paraId="00000005">
      <w:pPr>
        <w:widowControl w:val="1"/>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06">
      <w:pPr>
        <w:widowControl w:val="1"/>
        <w:rPr>
          <w:b w:val="1"/>
          <w:color w:val="4472c4"/>
          <w:sz w:val="28"/>
          <w:szCs w:val="28"/>
        </w:rPr>
      </w:pPr>
      <w:r w:rsidDel="00000000" w:rsidR="00000000" w:rsidRPr="00000000">
        <w:rPr>
          <w:b w:val="1"/>
          <w:color w:val="4472c4"/>
          <w:sz w:val="28"/>
          <w:szCs w:val="28"/>
          <w:rtl w:val="0"/>
        </w:rPr>
        <w:t xml:space="preserve">Objeto e aceitação</w:t>
      </w:r>
    </w:p>
    <w:p w:rsidR="00000000" w:rsidDel="00000000" w:rsidP="00000000" w:rsidRDefault="00000000" w:rsidRPr="00000000" w14:paraId="00000007">
      <w:pPr>
        <w:widowControl w:val="1"/>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8">
      <w:pPr>
        <w:widowControl w:val="1"/>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Qualquer pessoa que acessar o site ("você") aceita estes Termos de Uso em vigor no momento de sua visita ao site e concorda em obedecer a esses Termos de Uso</w:t>
      </w:r>
      <w:r w:rsidDel="00000000" w:rsidR="00000000" w:rsidRPr="00000000">
        <w:rPr>
          <w:rFonts w:ascii="Helvetica Neue" w:cs="Helvetica Neue" w:eastAsia="Helvetica Neue" w:hAnsi="Helvetica Neue"/>
          <w:color w:val="000000"/>
          <w:rtl w:val="0"/>
        </w:rPr>
        <w:t xml:space="preserve">.</w:t>
      </w:r>
    </w:p>
    <w:p w:rsidR="00000000" w:rsidDel="00000000" w:rsidP="00000000" w:rsidRDefault="00000000" w:rsidRPr="00000000" w14:paraId="00000009">
      <w:pPr>
        <w:widowControl w:val="1"/>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0A">
      <w:pPr>
        <w:widowControl w:val="1"/>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O conteúdo que disponibilizamos a você por meio do Site (o "Conteúdo") pode ser regido por condições especiais ("Condições Especiais") que você aceita sempre que acessar esse Conteúdo. Em caso de conflito ou inconsistência entre estes Termos de Uso e quaisquer Condições Especiais, as Condições Especiais prevalecerão sobre estes Termos de Uso. Toda vez que acessar o Site e seu Conteúdo, você aceitará estes Termos de Uso e quaisquer Condições Especiais aplicáveis a esse </w:t>
      </w:r>
      <w:r w:rsidDel="00000000" w:rsidR="00000000" w:rsidRPr="00000000">
        <w:rPr>
          <w:rFonts w:ascii="Helvetica Neue" w:cs="Helvetica Neue" w:eastAsia="Helvetica Neue" w:hAnsi="Helvetica Neue"/>
          <w:rtl w:val="0"/>
        </w:rPr>
        <w:t xml:space="preserve">Conteúdo</w:t>
      </w:r>
      <w:r w:rsidDel="00000000" w:rsidR="00000000" w:rsidRPr="00000000">
        <w:rPr>
          <w:rFonts w:ascii="Helvetica Neue" w:cs="Helvetica Neue" w:eastAsia="Helvetica Neue" w:hAnsi="Helvetica Neue"/>
          <w:color w:val="000000"/>
          <w:rtl w:val="0"/>
        </w:rPr>
        <w:t xml:space="preserve">.</w:t>
      </w:r>
    </w:p>
    <w:p w:rsidR="00000000" w:rsidDel="00000000" w:rsidP="00000000" w:rsidRDefault="00000000" w:rsidRPr="00000000" w14:paraId="0000000B">
      <w:pPr>
        <w:widowControl w:val="1"/>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0C">
      <w:pPr>
        <w:widowControl w:val="1"/>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O Site não constitui nem pretende constituir uma fonte de consultoria ou um meio de estabelecer um relacionamento comercial de qualquer tipo entre você e nós. O acesso ao Site é permitido em caráter temporário e nos reservamos o direito de retirar ou alterar o Conteúdo que fornecemos no Site sem aviso prévio. Se você continuar a usar o site da IAPC, será considerado que aceitou as alterações. De tempos em tempos, poderemos restringir o acesso a algumas partes do Site ou a todo o Site</w:t>
      </w:r>
      <w:r w:rsidDel="00000000" w:rsidR="00000000" w:rsidRPr="00000000">
        <w:rPr>
          <w:rFonts w:ascii="Helvetica Neue" w:cs="Helvetica Neue" w:eastAsia="Helvetica Neue" w:hAnsi="Helvetica Neue"/>
          <w:color w:val="000000"/>
          <w:rtl w:val="0"/>
        </w:rPr>
        <w:t xml:space="preserve">.</w:t>
      </w:r>
    </w:p>
    <w:p w:rsidR="00000000" w:rsidDel="00000000" w:rsidP="00000000" w:rsidRDefault="00000000" w:rsidRPr="00000000" w14:paraId="0000000D">
      <w:pPr>
        <w:widowControl w:val="1"/>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0E">
      <w:pPr>
        <w:widowControl w:val="1"/>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Não temos nenhuma obrigação de disponibilizar o Site e não seremos responsáveis se, por qualquer motivo, o Site estiver indisponível, total ou parcialmente, a qualquer momento ou por qualquer período</w:t>
      </w:r>
      <w:r w:rsidDel="00000000" w:rsidR="00000000" w:rsidRPr="00000000">
        <w:rPr>
          <w:rFonts w:ascii="Helvetica Neue" w:cs="Helvetica Neue" w:eastAsia="Helvetica Neue" w:hAnsi="Helvetica Neue"/>
          <w:color w:val="000000"/>
          <w:rtl w:val="0"/>
        </w:rPr>
        <w:t xml:space="preserve">.</w:t>
      </w:r>
    </w:p>
    <w:p w:rsidR="00000000" w:rsidDel="00000000" w:rsidP="00000000" w:rsidRDefault="00000000" w:rsidRPr="00000000" w14:paraId="0000000F">
      <w:pPr>
        <w:widowControl w:val="1"/>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10">
      <w:pPr>
        <w:widowControl w:val="1"/>
        <w:rPr>
          <w:b w:val="1"/>
          <w:color w:val="4472c4"/>
          <w:sz w:val="28"/>
          <w:szCs w:val="28"/>
        </w:rPr>
      </w:pPr>
      <w:r w:rsidDel="00000000" w:rsidR="00000000" w:rsidRPr="00000000">
        <w:rPr>
          <w:b w:val="1"/>
          <w:color w:val="4472c4"/>
          <w:sz w:val="28"/>
          <w:szCs w:val="28"/>
          <w:rtl w:val="0"/>
        </w:rPr>
        <w:t xml:space="preserve">Uso do site</w:t>
      </w:r>
    </w:p>
    <w:p w:rsidR="00000000" w:rsidDel="00000000" w:rsidP="00000000" w:rsidRDefault="00000000" w:rsidRPr="00000000" w14:paraId="00000011">
      <w:pPr>
        <w:widowControl w:val="1"/>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1"/>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1"/>
          <w:rtl w:val="0"/>
        </w:rPr>
        <w:t xml:space="preserve">Informações gerais</w:t>
      </w:r>
      <w:r w:rsidDel="00000000" w:rsidR="00000000" w:rsidRPr="00000000">
        <w:rPr>
          <w:rtl w:val="0"/>
        </w:rPr>
      </w:r>
    </w:p>
    <w:p w:rsidR="00000000" w:rsidDel="00000000" w:rsidP="00000000" w:rsidRDefault="00000000" w:rsidRPr="00000000" w14:paraId="00000013">
      <w:pPr>
        <w:widowControl w:val="1"/>
        <w:ind w:left="360" w:firstLine="0"/>
        <w:rPr>
          <w:rFonts w:ascii="Helvetica Neue" w:cs="Helvetica Neue" w:eastAsia="Helvetica Neue" w:hAnsi="Helvetica Neue"/>
          <w:b w:val="1"/>
          <w:color w:val="000000"/>
        </w:rPr>
      </w:pPr>
      <w:r w:rsidDel="00000000" w:rsidR="00000000" w:rsidRPr="00000000">
        <w:rPr>
          <w:rtl w:val="0"/>
        </w:rPr>
      </w:r>
    </w:p>
    <w:p w:rsidR="00000000" w:rsidDel="00000000" w:rsidP="00000000" w:rsidRDefault="00000000" w:rsidRPr="00000000" w14:paraId="00000014">
      <w:pPr>
        <w:widowControl w:val="1"/>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Você reconhece e aceita voluntária e expressamente que o uso do Site é feito sob sua única e exclusiva responsabilidade</w:t>
      </w:r>
      <w:r w:rsidDel="00000000" w:rsidR="00000000" w:rsidRPr="00000000">
        <w:rPr>
          <w:rFonts w:ascii="Helvetica Neue" w:cs="Helvetica Neue" w:eastAsia="Helvetica Neue" w:hAnsi="Helvetica Neue"/>
          <w:color w:val="000000"/>
          <w:rtl w:val="0"/>
        </w:rPr>
        <w:t xml:space="preserve">.</w:t>
        <w:br w:type="textWrapping"/>
      </w:r>
    </w:p>
    <w:p w:rsidR="00000000" w:rsidDel="00000000" w:rsidP="00000000" w:rsidRDefault="00000000" w:rsidRPr="00000000" w14:paraId="00000015">
      <w:pPr>
        <w:widowControl w:val="1"/>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Você é responsável por tomar todas as providências necessárias para ter acesso ao Site. Você também é responsável por garantir que todas as pessoas que acessam o Site por meio de sua conexão com a Internet estejam cientes destes Termos de Uso e de quaisquer Condições Especiais aplicáveis (se houver), e que as cumpram</w:t>
      </w:r>
      <w:r w:rsidDel="00000000" w:rsidR="00000000" w:rsidRPr="00000000">
        <w:rPr>
          <w:rFonts w:ascii="Helvetica Neue" w:cs="Helvetica Neue" w:eastAsia="Helvetica Neue" w:hAnsi="Helvetica Neue"/>
          <w:color w:val="000000"/>
          <w:rtl w:val="0"/>
        </w:rPr>
        <w:t xml:space="preserve">.</w:t>
      </w:r>
    </w:p>
    <w:p w:rsidR="00000000" w:rsidDel="00000000" w:rsidP="00000000" w:rsidRDefault="00000000" w:rsidRPr="00000000" w14:paraId="00000016">
      <w:pPr>
        <w:widowControl w:val="1"/>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1"/>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1"/>
          <w:rtl w:val="0"/>
        </w:rPr>
        <w:t xml:space="preserve">Conta de usuário</w:t>
      </w:r>
      <w:r w:rsidDel="00000000" w:rsidR="00000000" w:rsidRPr="00000000">
        <w:rPr>
          <w:rtl w:val="0"/>
        </w:rPr>
      </w:r>
    </w:p>
    <w:p w:rsidR="00000000" w:rsidDel="00000000" w:rsidP="00000000" w:rsidRDefault="00000000" w:rsidRPr="00000000" w14:paraId="00000018">
      <w:pPr>
        <w:widowControl w:val="1"/>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19">
      <w:pPr>
        <w:widowControl w:val="1"/>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Você pode criar uma conta de cliente protegida por senha inserindo seu endereço de e-mail e uma senha. Em sua conta de cliente, é possível ajustar seus detalhes de contato, gerenciar seus endereços de cobrança ou entrega em um catálogo de endereços e alterar sua senha. Cada usuário pode criar apenas uma conta de cliente. A conta de cliente é estritamente pessoal. O usuário deve tratar essas informações como confidenciais e não deve divulgá-las a terceiros. O usuário garante que os dados inseridos ao criar a conta de cliente são precisos e completos. Você se compromete a manter esses dados sempre atualizados e a atualizá-los em caso de alterações em sua conta de cliente. A pedido da IAPC, a exatidão dos dados depositados deverá ser comprovada. Temos o direito de desativar qualquer código de identificação de usuário ou senha, seja ele escolhido por você ou alocado por nós, a qualquer momento, se, em nossa opinião, você não tiver cumprido qualquer uma das disposições destes Termos de Uso</w:t>
      </w:r>
      <w:r w:rsidDel="00000000" w:rsidR="00000000" w:rsidRPr="00000000">
        <w:rPr>
          <w:rFonts w:ascii="Helvetica Neue" w:cs="Helvetica Neue" w:eastAsia="Helvetica Neue" w:hAnsi="Helvetica Neue"/>
          <w:color w:val="000000"/>
          <w:rtl w:val="0"/>
        </w:rPr>
        <w:t xml:space="preserve">.</w:t>
      </w:r>
    </w:p>
    <w:p w:rsidR="00000000" w:rsidDel="00000000" w:rsidP="00000000" w:rsidRDefault="00000000" w:rsidRPr="00000000" w14:paraId="0000001A">
      <w:pPr>
        <w:widowControl w:val="1"/>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1B">
      <w:pPr>
        <w:widowControl w:val="1"/>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Ao abrir uma conta de cliente, você concorda com a validade destes Termos de Uso. A relação contratual assim estabelecida para o uso de nosso site será válida por um período de tempo indefinido</w:t>
      </w:r>
      <w:r w:rsidDel="00000000" w:rsidR="00000000" w:rsidRPr="00000000">
        <w:rPr>
          <w:rFonts w:ascii="Helvetica Neue" w:cs="Helvetica Neue" w:eastAsia="Helvetica Neue" w:hAnsi="Helvetica Neue"/>
          <w:color w:val="000000"/>
          <w:rtl w:val="0"/>
        </w:rPr>
        <w:t xml:space="preserve">.</w:t>
      </w:r>
    </w:p>
    <w:p w:rsidR="00000000" w:rsidDel="00000000" w:rsidP="00000000" w:rsidRDefault="00000000" w:rsidRPr="00000000" w14:paraId="0000001C">
      <w:pPr>
        <w:widowControl w:val="1"/>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1"/>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1"/>
          <w:rtl w:val="0"/>
        </w:rPr>
        <w:t xml:space="preserve">Danos à reputação</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F">
      <w:pPr>
        <w:widowControl w:val="1"/>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Ao acessar o Site, você concorda que não realizará nenhum ato que possa prejudicar nossa imagem, interesses ou direitos ou os de qualquer uma de nossas afiliadas, ou que possa danificar, inutilizar ou sobrecarregar o Site, ou que possa impedir, de qualquer forma, o uso normal do Site por outros visitantes</w:t>
      </w:r>
      <w:r w:rsidDel="00000000" w:rsidR="00000000" w:rsidRPr="00000000">
        <w:rPr>
          <w:rFonts w:ascii="Helvetica Neue" w:cs="Helvetica Neue" w:eastAsia="Helvetica Neue" w:hAnsi="Helvetica Neue"/>
          <w:color w:val="000000"/>
          <w:rtl w:val="0"/>
        </w:rPr>
        <w:t xml:space="preserve">.</w:t>
      </w:r>
    </w:p>
    <w:p w:rsidR="00000000" w:rsidDel="00000000" w:rsidP="00000000" w:rsidRDefault="00000000" w:rsidRPr="00000000" w14:paraId="00000020">
      <w:pPr>
        <w:widowControl w:val="1"/>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1"/>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1"/>
          <w:rtl w:val="0"/>
        </w:rPr>
        <w:t xml:space="preserve">Medidas de segurança</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3">
      <w:pPr>
        <w:widowControl w:val="1"/>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Implementamos medidas de segurança razoáveis que são adequadas para detectar a existência de vírus. No entanto, você deve estar ciente de que as medidas de segurança existentes para sistemas de computador na Internet não são totalmente confiáveis e que, portanto, não podemos garantir a inexistência de vírus ou quaisquer outros elementos que possam causar alterações em seus sistemas de computador (hardware e software) ou em seus dados e arquivos contidos em seus sistemas</w:t>
      </w:r>
      <w:r w:rsidDel="00000000" w:rsidR="00000000" w:rsidRPr="00000000">
        <w:rPr>
          <w:rFonts w:ascii="Helvetica Neue" w:cs="Helvetica Neue" w:eastAsia="Helvetica Neue" w:hAnsi="Helvetica Neue"/>
          <w:color w:val="000000"/>
          <w:rtl w:val="0"/>
        </w:rPr>
        <w:t xml:space="preserve">.</w:t>
      </w:r>
    </w:p>
    <w:p w:rsidR="00000000" w:rsidDel="00000000" w:rsidP="00000000" w:rsidRDefault="00000000" w:rsidRPr="00000000" w14:paraId="00000024">
      <w:pPr>
        <w:widowControl w:val="1"/>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25">
      <w:pPr>
        <w:widowControl w:val="1"/>
        <w:rPr>
          <w:b w:val="1"/>
          <w:color w:val="4472c4"/>
          <w:sz w:val="28"/>
          <w:szCs w:val="28"/>
        </w:rPr>
      </w:pPr>
      <w:r w:rsidDel="00000000" w:rsidR="00000000" w:rsidRPr="00000000">
        <w:rPr>
          <w:b w:val="1"/>
          <w:color w:val="4472c4"/>
          <w:sz w:val="28"/>
          <w:szCs w:val="28"/>
          <w:rtl w:val="0"/>
        </w:rPr>
        <w:t xml:space="preserve">Direitos de propriedade intelectual</w:t>
      </w:r>
    </w:p>
    <w:p w:rsidR="00000000" w:rsidDel="00000000" w:rsidP="00000000" w:rsidRDefault="00000000" w:rsidRPr="00000000" w14:paraId="00000026">
      <w:pPr>
        <w:widowControl w:val="1"/>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7">
      <w:pPr>
        <w:widowControl w:val="1"/>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Todo o Conteúdo do Site é de nossa propriedade ou foi licenciado para nós. Tudo o que você vê ou lê no Site (como imagens, fotografias, ilustrações, textos, videoclipes e outros materiais) é protegido mundialmente por direitos autorais, design, marcas registradas e outras leis de propriedade intelectual. As imagens, os textos, os gráficos, os softwares de computador etc. contidos, apresentados ou que podem ser baixados deste site não podem ser copiados, baixados ou usados de nenhuma outra forma, salvo indicação em contrário</w:t>
      </w:r>
      <w:r w:rsidDel="00000000" w:rsidR="00000000" w:rsidRPr="00000000">
        <w:rPr>
          <w:rFonts w:ascii="Helvetica Neue" w:cs="Helvetica Neue" w:eastAsia="Helvetica Neue" w:hAnsi="Helvetica Neue"/>
          <w:color w:val="000000"/>
          <w:rtl w:val="0"/>
        </w:rPr>
        <w:t xml:space="preserve">. </w:t>
      </w:r>
    </w:p>
    <w:p w:rsidR="00000000" w:rsidDel="00000000" w:rsidP="00000000" w:rsidRDefault="00000000" w:rsidRPr="00000000" w14:paraId="00000028">
      <w:pPr>
        <w:widowControl w:val="1"/>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29">
      <w:pPr>
        <w:widowControl w:val="1"/>
        <w:rPr>
          <w:rFonts w:ascii="Helvetica Neue" w:cs="Helvetica Neue" w:eastAsia="Helvetica Neue" w:hAnsi="Helvetica Neue"/>
          <w:color w:val="000000"/>
          <w:sz w:val="20"/>
          <w:szCs w:val="20"/>
        </w:rPr>
      </w:pPr>
      <w:r w:rsidDel="00000000" w:rsidR="00000000" w:rsidRPr="00000000">
        <w:rPr>
          <w:rtl w:val="0"/>
        </w:rPr>
        <w:t xml:space="preserve">Se dados ou programas forem baixados deste site ou reproduzidos de qualquer outra forma, todos os direitos </w:t>
      </w:r>
      <w:r w:rsidDel="00000000" w:rsidR="00000000" w:rsidRPr="00000000">
        <w:rPr>
          <w:rtl w:val="0"/>
        </w:rPr>
        <w:t xml:space="preserve">de propriedade, e de propriedade</w:t>
      </w:r>
      <w:r w:rsidDel="00000000" w:rsidR="00000000" w:rsidRPr="00000000">
        <w:rPr>
          <w:rtl w:val="0"/>
        </w:rPr>
        <w:t xml:space="preserve"> intelectual, permanecerão com a IAPC ou com qualquer terceiro detentor de direitos. Não é permitido reproduzir (no todo ou em parte), transmitir (por meios eletrônicos ou de outra forma), modificar, vincular ou usar para qualquer finalidade pública ou comercial este site sem a permissão prévia por escrito da IAPC e a indicação completa da fonte. A IAPC não concede nenhum direito (incluindo, mas não se limitando a, direitos de propriedade intelectual) aos usuários do site da IAPC, exceto os direitos necessários para usar o site da IAPC.</w:t>
      </w:r>
      <w:r w:rsidDel="00000000" w:rsidR="00000000" w:rsidRPr="00000000">
        <w:rPr>
          <w:rtl w:val="0"/>
        </w:rPr>
      </w:r>
    </w:p>
    <w:p w:rsidR="00000000" w:rsidDel="00000000" w:rsidP="00000000" w:rsidRDefault="00000000" w:rsidRPr="00000000" w14:paraId="0000002A">
      <w:pPr>
        <w:widowControl w:val="1"/>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2B">
      <w:pPr>
        <w:widowControl w:val="1"/>
        <w:rPr>
          <w:b w:val="1"/>
          <w:color w:val="4472c4"/>
          <w:sz w:val="28"/>
          <w:szCs w:val="28"/>
        </w:rPr>
      </w:pPr>
      <w:r w:rsidDel="00000000" w:rsidR="00000000" w:rsidRPr="00000000">
        <w:rPr>
          <w:b w:val="1"/>
          <w:color w:val="4472c4"/>
          <w:sz w:val="28"/>
          <w:szCs w:val="28"/>
          <w:rtl w:val="0"/>
        </w:rPr>
        <w:t xml:space="preserve">Links e vínculos</w:t>
      </w:r>
    </w:p>
    <w:p w:rsidR="00000000" w:rsidDel="00000000" w:rsidP="00000000" w:rsidRDefault="00000000" w:rsidRPr="00000000" w14:paraId="0000002C">
      <w:pPr>
        <w:widowControl w:val="1"/>
        <w:rPr/>
      </w:pPr>
      <w:r w:rsidDel="00000000" w:rsidR="00000000" w:rsidRPr="00000000">
        <w:rPr>
          <w:rtl w:val="0"/>
        </w:rPr>
      </w:r>
    </w:p>
    <w:p w:rsidR="00000000" w:rsidDel="00000000" w:rsidP="00000000" w:rsidRDefault="00000000" w:rsidRPr="00000000" w14:paraId="0000002D">
      <w:pPr>
        <w:widowControl w:val="1"/>
        <w:rPr/>
      </w:pPr>
      <w:r w:rsidDel="00000000" w:rsidR="00000000" w:rsidRPr="00000000">
        <w:rPr>
          <w:rtl w:val="0"/>
        </w:rPr>
        <w:t xml:space="preserve">O estabelecimento de links para páginas deste site requer o consentimento prévio por escrito da IAPC. O enquadramento de páginas deste site (ou seja, a incorporação em outro site) não é permitido.</w:t>
      </w:r>
    </w:p>
    <w:p w:rsidR="00000000" w:rsidDel="00000000" w:rsidP="00000000" w:rsidRDefault="00000000" w:rsidRPr="00000000" w14:paraId="0000002E">
      <w:pPr>
        <w:widowControl w:val="1"/>
        <w:rPr/>
      </w:pPr>
      <w:r w:rsidDel="00000000" w:rsidR="00000000" w:rsidRPr="00000000">
        <w:rPr>
          <w:rtl w:val="0"/>
        </w:rPr>
      </w:r>
    </w:p>
    <w:p w:rsidR="00000000" w:rsidDel="00000000" w:rsidP="00000000" w:rsidRDefault="00000000" w:rsidRPr="00000000" w14:paraId="0000002F">
      <w:pPr>
        <w:widowControl w:val="1"/>
        <w:rPr>
          <w:rFonts w:ascii="Helvetica Neue" w:cs="Helvetica Neue" w:eastAsia="Helvetica Neue" w:hAnsi="Helvetica Neue"/>
          <w:color w:val="000000"/>
        </w:rPr>
      </w:pPr>
      <w:r w:rsidDel="00000000" w:rsidR="00000000" w:rsidRPr="00000000">
        <w:rPr>
          <w:rtl w:val="0"/>
        </w:rPr>
        <w:t xml:space="preserve">A IAPC não pode ser responsabilizada por nenhum site vinculado ou referido a partir deste site, nem pelo conteúdo ou pelas informações nele contidas. Se ocorrer algum dano devido ao uso das informações ali apresentadas, somente o proprietário e/ou o autor das respectivas páginas poderá ser responsabilizado, e não aquele que fez o link para essas páginas</w:t>
      </w:r>
      <w:r w:rsidDel="00000000" w:rsidR="00000000" w:rsidRPr="00000000">
        <w:rPr>
          <w:rFonts w:ascii="Helvetica Neue" w:cs="Helvetica Neue" w:eastAsia="Helvetica Neue" w:hAnsi="Helvetica Neue"/>
          <w:color w:val="000000"/>
          <w:rtl w:val="0"/>
        </w:rPr>
        <w:t xml:space="preserve">.</w:t>
      </w:r>
    </w:p>
    <w:p w:rsidR="00000000" w:rsidDel="00000000" w:rsidP="00000000" w:rsidRDefault="00000000" w:rsidRPr="00000000" w14:paraId="00000030">
      <w:pPr>
        <w:widowControl w:val="1"/>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31">
      <w:pPr>
        <w:widowControl w:val="1"/>
        <w:rPr>
          <w:b w:val="1"/>
          <w:color w:val="4472c4"/>
          <w:sz w:val="28"/>
          <w:szCs w:val="28"/>
        </w:rPr>
      </w:pPr>
      <w:r w:rsidDel="00000000" w:rsidR="00000000" w:rsidRPr="00000000">
        <w:rPr>
          <w:b w:val="1"/>
          <w:color w:val="4472c4"/>
          <w:sz w:val="28"/>
          <w:szCs w:val="28"/>
          <w:rtl w:val="0"/>
        </w:rPr>
        <w:t xml:space="preserve">Informações pessoais</w:t>
      </w:r>
    </w:p>
    <w:p w:rsidR="00000000" w:rsidDel="00000000" w:rsidP="00000000" w:rsidRDefault="00000000" w:rsidRPr="00000000" w14:paraId="00000032">
      <w:pPr>
        <w:widowControl w:val="1"/>
        <w:rPr/>
      </w:pPr>
      <w:r w:rsidDel="00000000" w:rsidR="00000000" w:rsidRPr="00000000">
        <w:rPr>
          <w:rtl w:val="0"/>
        </w:rPr>
      </w:r>
    </w:p>
    <w:p w:rsidR="00000000" w:rsidDel="00000000" w:rsidP="00000000" w:rsidRDefault="00000000" w:rsidRPr="00000000" w14:paraId="00000033">
      <w:pPr>
        <w:widowControl w:val="1"/>
        <w:rPr>
          <w:rFonts w:ascii="Helvetica Neue" w:cs="Helvetica Neue" w:eastAsia="Helvetica Neue" w:hAnsi="Helvetica Neue"/>
          <w:color w:val="000000"/>
        </w:rPr>
      </w:pPr>
      <w:r w:rsidDel="00000000" w:rsidR="00000000" w:rsidRPr="00000000">
        <w:rPr>
          <w:rtl w:val="0"/>
        </w:rPr>
        <w:t xml:space="preserve">A coleta e o uso de suas informações pessoais são regidos por nossa Política de Privacidade, que está incorporada a estes Termos de Uso</w:t>
      </w:r>
      <w:r w:rsidDel="00000000" w:rsidR="00000000" w:rsidRPr="00000000">
        <w:rPr>
          <w:rFonts w:ascii="Helvetica Neue" w:cs="Helvetica Neue" w:eastAsia="Helvetica Neue" w:hAnsi="Helvetica Neue"/>
          <w:color w:val="000000"/>
          <w:rtl w:val="0"/>
        </w:rPr>
        <w:t xml:space="preserve">.</w:t>
      </w:r>
    </w:p>
    <w:p w:rsidR="00000000" w:rsidDel="00000000" w:rsidP="00000000" w:rsidRDefault="00000000" w:rsidRPr="00000000" w14:paraId="00000034">
      <w:pPr>
        <w:widowControl w:val="1"/>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35">
      <w:pPr>
        <w:widowControl w:val="1"/>
        <w:rPr>
          <w:b w:val="1"/>
          <w:color w:val="4472c4"/>
          <w:sz w:val="28"/>
          <w:szCs w:val="28"/>
        </w:rPr>
      </w:pPr>
      <w:r w:rsidDel="00000000" w:rsidR="00000000" w:rsidRPr="00000000">
        <w:rPr>
          <w:b w:val="1"/>
          <w:color w:val="4472c4"/>
          <w:sz w:val="28"/>
          <w:szCs w:val="28"/>
          <w:rtl w:val="0"/>
        </w:rPr>
        <w:t xml:space="preserve">Limitação de responsabilidade</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rFonts w:ascii="Helvetica Neue" w:cs="Helvetica Neue" w:eastAsia="Helvetica Neue" w:hAnsi="Helvetica Neue"/>
          <w:color w:val="000000"/>
        </w:rPr>
      </w:pPr>
      <w:r w:rsidDel="00000000" w:rsidR="00000000" w:rsidRPr="00000000">
        <w:rPr>
          <w:rtl w:val="0"/>
        </w:rPr>
        <w:t xml:space="preserve">Ao acessar este site, você declara que concorda com todos os termos e condições a seguir</w:t>
      </w:r>
      <w:r w:rsidDel="00000000" w:rsidR="00000000" w:rsidRPr="00000000">
        <w:rPr>
          <w:rFonts w:ascii="Helvetica Neue" w:cs="Helvetica Neue" w:eastAsia="Helvetica Neue" w:hAnsi="Helvetica Neue"/>
          <w:color w:val="000000"/>
          <w:rtl w:val="0"/>
        </w:rPr>
        <w:t xml:space="preserve">:</w:t>
      </w:r>
    </w:p>
    <w:p w:rsidR="00000000" w:rsidDel="00000000" w:rsidP="00000000" w:rsidRDefault="00000000" w:rsidRPr="00000000" w14:paraId="00000038">
      <w:pPr>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39">
      <w:pPr>
        <w:numPr>
          <w:ilvl w:val="0"/>
          <w:numId w:val="1"/>
        </w:numPr>
        <w:ind w:left="420"/>
      </w:pPr>
      <w:r w:rsidDel="00000000" w:rsidR="00000000" w:rsidRPr="00000000">
        <w:rPr>
          <w:rtl w:val="0"/>
        </w:rPr>
        <w:t xml:space="preserve">Em nenhuma circunstância a IAPC será responsável perante você ou qualquer outra parte, com base em qualquer teoria jurídica, por quaisquer danos especiais, incidentais, consequenciais, punitivos, exemplares ou de qualquer natureza decorrentes de ou relacionados ao uso de qualquer conteúdo deste Site, quer tenha ou não sido avisada da possibilidade de danos</w:t>
      </w:r>
      <w:r w:rsidDel="00000000" w:rsidR="00000000" w:rsidRPr="00000000">
        <w:rPr>
          <w:vertAlign w:val="baseline"/>
          <w:rtl w:val="0"/>
        </w:rPr>
        <w:t xml:space="preserve">.</w:t>
      </w:r>
    </w:p>
    <w:p w:rsidR="00000000" w:rsidDel="00000000" w:rsidP="00000000" w:rsidRDefault="00000000" w:rsidRPr="00000000" w14:paraId="0000003A">
      <w:pPr>
        <w:numPr>
          <w:ilvl w:val="0"/>
          <w:numId w:val="1"/>
        </w:numPr>
        <w:ind w:left="420"/>
      </w:pPr>
      <w:r w:rsidDel="00000000" w:rsidR="00000000" w:rsidRPr="00000000">
        <w:rPr>
          <w:rtl w:val="0"/>
        </w:rPr>
        <w:t xml:space="preserve">O conteúdo deste Site é fornecido "no estado em que se encontra", sem garantia de qualquer tipo, expressa ou implícita, incluindo, entre outras, as garantias implícitas de comercialização, adequação a uma finalidade específica, não violação, precisão, integridade, confiabilidade, atualização ou ausência de erros. Reservamo-nos o direito de alterar ou remover o conteúdo, no todo ou em parte, sem aviso prévio</w:t>
      </w:r>
      <w:r w:rsidDel="00000000" w:rsidR="00000000" w:rsidRPr="00000000">
        <w:rPr>
          <w:vertAlign w:val="baseline"/>
          <w:rtl w:val="0"/>
        </w:rPr>
        <w:t xml:space="preserve">.</w:t>
      </w:r>
    </w:p>
    <w:p w:rsidR="00000000" w:rsidDel="00000000" w:rsidP="00000000" w:rsidRDefault="00000000" w:rsidRPr="00000000" w14:paraId="0000003B">
      <w:pPr>
        <w:numPr>
          <w:ilvl w:val="0"/>
          <w:numId w:val="1"/>
        </w:numPr>
        <w:ind w:left="420"/>
      </w:pPr>
      <w:r w:rsidDel="00000000" w:rsidR="00000000" w:rsidRPr="00000000">
        <w:rPr>
          <w:rtl w:val="0"/>
        </w:rPr>
        <w:t xml:space="preserve">As declarações ou os métodos apresentados no conteúdo são de responsabilidade dos autores e não constituem um endosso da IAPC. Nada neste Site deve ser considerado uma recomendação, endosso ou representação das qualificações, serviços, produtos, ofertas de terceiros ou qualquer outra informação ou reivindicação</w:t>
      </w:r>
      <w:r w:rsidDel="00000000" w:rsidR="00000000" w:rsidRPr="00000000">
        <w:rPr>
          <w:vertAlign w:val="baseline"/>
          <w:rtl w:val="0"/>
        </w:rPr>
        <w:t xml:space="preserve">. </w:t>
      </w:r>
    </w:p>
    <w:p w:rsidR="00000000" w:rsidDel="00000000" w:rsidP="00000000" w:rsidRDefault="00000000" w:rsidRPr="00000000" w14:paraId="0000003C">
      <w:pPr>
        <w:numPr>
          <w:ilvl w:val="0"/>
          <w:numId w:val="1"/>
        </w:numPr>
        <w:ind w:left="420"/>
      </w:pPr>
      <w:r w:rsidDel="00000000" w:rsidR="00000000" w:rsidRPr="00000000">
        <w:rPr>
          <w:rtl w:val="0"/>
        </w:rPr>
        <w:t xml:space="preserve">Você concorda em indenizar e isentar a IAPC de qualquer reivindicação ou demanda, incluindo honorários advocatícios e contábeis, feita por você ou por terceiros devido a ou decorrente do seu uso deste site ou da violação destes Termos de Uso</w:t>
      </w:r>
      <w:r w:rsidDel="00000000" w:rsidR="00000000" w:rsidRPr="00000000">
        <w:rPr>
          <w:vertAlign w:val="baseline"/>
          <w:rtl w:val="0"/>
        </w:rPr>
        <w:t xml:space="preserve">. </w:t>
      </w:r>
    </w:p>
    <w:p w:rsidR="00000000" w:rsidDel="00000000" w:rsidP="00000000" w:rsidRDefault="00000000" w:rsidRPr="00000000" w14:paraId="0000003D">
      <w:pPr>
        <w:rPr>
          <w:rFonts w:ascii="Helvetica Neue" w:cs="Helvetica Neue" w:eastAsia="Helvetica Neue" w:hAnsi="Helvetica Neue"/>
          <w:b w:val="1"/>
          <w:color w:val="000000"/>
        </w:rPr>
      </w:pPr>
      <w:r w:rsidDel="00000000" w:rsidR="00000000" w:rsidRPr="00000000">
        <w:rPr>
          <w:rtl w:val="0"/>
        </w:rPr>
      </w:r>
    </w:p>
    <w:p w:rsidR="00000000" w:rsidDel="00000000" w:rsidP="00000000" w:rsidRDefault="00000000" w:rsidRPr="00000000" w14:paraId="0000003E">
      <w:pPr>
        <w:widowControl w:val="1"/>
        <w:rPr>
          <w:b w:val="1"/>
          <w:color w:val="4472c4"/>
          <w:sz w:val="28"/>
          <w:szCs w:val="28"/>
        </w:rPr>
      </w:pPr>
      <w:r w:rsidDel="00000000" w:rsidR="00000000" w:rsidRPr="00000000">
        <w:rPr>
          <w:b w:val="1"/>
          <w:color w:val="4472c4"/>
          <w:sz w:val="28"/>
          <w:szCs w:val="28"/>
          <w:rtl w:val="0"/>
        </w:rPr>
        <w:t xml:space="preserve">Lei Aplicável e Jurisdição</w:t>
      </w:r>
    </w:p>
    <w:p w:rsidR="00000000" w:rsidDel="00000000" w:rsidP="00000000" w:rsidRDefault="00000000" w:rsidRPr="00000000" w14:paraId="0000003F">
      <w:pPr>
        <w:widowControl w:val="1"/>
        <w:rPr/>
      </w:pPr>
      <w:r w:rsidDel="00000000" w:rsidR="00000000" w:rsidRPr="00000000">
        <w:rPr>
          <w:rtl w:val="0"/>
        </w:rPr>
      </w:r>
    </w:p>
    <w:p w:rsidR="00000000" w:rsidDel="00000000" w:rsidP="00000000" w:rsidRDefault="00000000" w:rsidRPr="00000000" w14:paraId="00000040">
      <w:pPr>
        <w:widowControl w:val="1"/>
        <w:rPr/>
      </w:pPr>
      <w:r w:rsidDel="00000000" w:rsidR="00000000" w:rsidRPr="00000000">
        <w:rPr>
          <w:rtl w:val="0"/>
        </w:rPr>
        <w:t xml:space="preserve">Estes Termos de Uso e todas as questões relativas a este site (incluindo consultas, ofertas, pedidos, etc., resultantes do uso deste site) são regidos pela legislação suíça substantiva, excluindo suas disposições sobre conflitos de leis.</w:t>
      </w:r>
    </w:p>
    <w:p w:rsidR="00000000" w:rsidDel="00000000" w:rsidP="00000000" w:rsidRDefault="00000000" w:rsidRPr="00000000" w14:paraId="00000041">
      <w:pPr>
        <w:widowControl w:val="1"/>
        <w:rPr/>
      </w:pPr>
      <w:r w:rsidDel="00000000" w:rsidR="00000000" w:rsidRPr="00000000">
        <w:rPr>
          <w:rtl w:val="0"/>
        </w:rPr>
      </w:r>
    </w:p>
    <w:p w:rsidR="00000000" w:rsidDel="00000000" w:rsidP="00000000" w:rsidRDefault="00000000" w:rsidRPr="00000000" w14:paraId="00000042">
      <w:pPr>
        <w:widowControl w:val="1"/>
        <w:rPr>
          <w:rFonts w:ascii="Helvetica Neue" w:cs="Helvetica Neue" w:eastAsia="Helvetica Neue" w:hAnsi="Helvetica Neue"/>
          <w:color w:val="000000"/>
        </w:rPr>
      </w:pPr>
      <w:r w:rsidDel="00000000" w:rsidR="00000000" w:rsidRPr="00000000">
        <w:rPr>
          <w:rtl w:val="0"/>
        </w:rPr>
        <w:t xml:space="preserve">O local exclusivo de jurisdição para todas as disputas relacionadas às disposições acima e ao uso deste site (incluindo consultas, ofertas, pedidos, etc. resultantes do uso deste site) são os tribunais da cidade de Genebra, Suíça. No entanto, a IAPC tem o direito de recorrer a qualquer outro tribunal competente</w:t>
      </w:r>
      <w:r w:rsidDel="00000000" w:rsidR="00000000" w:rsidRPr="00000000">
        <w:rPr>
          <w:rFonts w:ascii="Helvetica Neue" w:cs="Helvetica Neue" w:eastAsia="Helvetica Neue" w:hAnsi="Helvetica Neue"/>
          <w:color w:val="000000"/>
          <w:rtl w:val="0"/>
        </w:rPr>
        <w:t xml:space="preserve">.</w:t>
      </w:r>
    </w:p>
    <w:p w:rsidR="00000000" w:rsidDel="00000000" w:rsidP="00000000" w:rsidRDefault="00000000" w:rsidRPr="00000000" w14:paraId="00000043">
      <w:pPr>
        <w:widowControl w:val="1"/>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44">
      <w:pPr>
        <w:widowControl w:val="1"/>
        <w:rPr>
          <w:b w:val="1"/>
          <w:color w:val="4472c4"/>
          <w:sz w:val="28"/>
          <w:szCs w:val="28"/>
        </w:rPr>
      </w:pPr>
      <w:r w:rsidDel="00000000" w:rsidR="00000000" w:rsidRPr="00000000">
        <w:rPr>
          <w:b w:val="1"/>
          <w:color w:val="4472c4"/>
          <w:sz w:val="28"/>
          <w:szCs w:val="28"/>
          <w:rtl w:val="0"/>
        </w:rPr>
        <w:t xml:space="preserve">Emendas</w:t>
      </w:r>
    </w:p>
    <w:p w:rsidR="00000000" w:rsidDel="00000000" w:rsidP="00000000" w:rsidRDefault="00000000" w:rsidRPr="00000000" w14:paraId="00000045">
      <w:pPr>
        <w:widowControl w:val="1"/>
        <w:rPr/>
      </w:pPr>
      <w:r w:rsidDel="00000000" w:rsidR="00000000" w:rsidRPr="00000000">
        <w:rPr>
          <w:rtl w:val="0"/>
        </w:rPr>
      </w:r>
    </w:p>
    <w:p w:rsidR="00000000" w:rsidDel="00000000" w:rsidP="00000000" w:rsidRDefault="00000000" w:rsidRPr="00000000" w14:paraId="00000046">
      <w:pPr>
        <w:widowControl w:val="1"/>
        <w:rPr>
          <w:rFonts w:ascii="Helvetica Neue" w:cs="Helvetica Neue" w:eastAsia="Helvetica Neue" w:hAnsi="Helvetica Neue"/>
          <w:color w:val="000000"/>
        </w:rPr>
      </w:pPr>
      <w:r w:rsidDel="00000000" w:rsidR="00000000" w:rsidRPr="00000000">
        <w:rPr>
          <w:rtl w:val="0"/>
        </w:rPr>
        <w:t xml:space="preserve">Estes Termos de Uso podem ser alterados de tempos em tempos e o seu uso deste Site está sujeito aos termos então vigentes sempre que você acessar o Site e seu Conteúdo. Consulte estes Termos de Uso regularmente para certificar-se de que está familiarizado com eles</w:t>
      </w:r>
      <w:r w:rsidDel="00000000" w:rsidR="00000000" w:rsidRPr="00000000">
        <w:rPr>
          <w:rFonts w:ascii="Helvetica Neue" w:cs="Helvetica Neue" w:eastAsia="Helvetica Neue" w:hAnsi="Helvetica Neue"/>
          <w:color w:val="000000"/>
          <w:rtl w:val="0"/>
        </w:rPr>
        <w:t xml:space="preserve">.</w:t>
      </w:r>
    </w:p>
    <w:p w:rsidR="00000000" w:rsidDel="00000000" w:rsidP="00000000" w:rsidRDefault="00000000" w:rsidRPr="00000000" w14:paraId="00000047">
      <w:pPr>
        <w:widowControl w:val="1"/>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48">
      <w:pPr>
        <w:widowControl w:val="1"/>
        <w:rPr>
          <w:b w:val="1"/>
          <w:color w:val="4472c4"/>
          <w:sz w:val="28"/>
          <w:szCs w:val="28"/>
        </w:rPr>
      </w:pPr>
      <w:r w:rsidDel="00000000" w:rsidR="00000000" w:rsidRPr="00000000">
        <w:rPr>
          <w:b w:val="1"/>
          <w:color w:val="4472c4"/>
          <w:sz w:val="28"/>
          <w:szCs w:val="28"/>
          <w:rtl w:val="0"/>
        </w:rPr>
        <w:t xml:space="preserve">Contato</w:t>
      </w:r>
    </w:p>
    <w:p w:rsidR="00000000" w:rsidDel="00000000" w:rsidP="00000000" w:rsidRDefault="00000000" w:rsidRPr="00000000" w14:paraId="00000049">
      <w:pPr>
        <w:widowControl w:val="1"/>
        <w:rPr/>
      </w:pPr>
      <w:r w:rsidDel="00000000" w:rsidR="00000000" w:rsidRPr="00000000">
        <w:rPr>
          <w:rtl w:val="0"/>
        </w:rPr>
        <w:t xml:space="preserve">Perguntas, comentários e solicitações referentes a este Site são bem-vindos e devem ser encaminhados à IAPC, a/c Meyerlustenberger Lachenal Froriep SA, Rue du Rhone 65, 1204 Genebra, ou via secretariat@iapc.group</w:t>
      </w:r>
      <w:r w:rsidDel="00000000" w:rsidR="00000000" w:rsidRPr="00000000">
        <w:rPr>
          <w:rFonts w:ascii="Helvetica Neue" w:cs="Helvetica Neue" w:eastAsia="Helvetica Neue" w:hAnsi="Helvetica Neue"/>
          <w:color w:val="000000"/>
          <w:rtl w:val="0"/>
        </w:rPr>
        <w:t xml:space="preserve">.</w:t>
      </w:r>
      <w:r w:rsidDel="00000000" w:rsidR="00000000" w:rsidRPr="00000000">
        <w:rPr>
          <w:rtl w:val="0"/>
        </w:rPr>
      </w:r>
    </w:p>
    <w:sectPr>
      <w:footerReference r:id="rId8" w:type="default"/>
      <w:footerReference r:id="rId9" w:type="even"/>
      <w:pgSz w:h="16838" w:w="11906" w:orient="portrait"/>
      <w:pgMar w:bottom="1440" w:top="1440" w:left="1800" w:right="180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SimSun"/>
  <w:font w:name="Georgia"/>
  <w:font w:name="等线"/>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等线" w:cs="等线" w:eastAsia="等线" w:hAnsi="等线"/>
        <w:b w:val="0"/>
        <w:i w:val="0"/>
        <w:smallCaps w:val="0"/>
        <w:strike w:val="0"/>
        <w:color w:val="000000"/>
        <w:sz w:val="21"/>
        <w:szCs w:val="21"/>
        <w:u w:val="none"/>
        <w:shd w:fill="auto" w:val="clear"/>
        <w:vertAlign w:val="baseline"/>
      </w:rPr>
    </w:pPr>
    <w:r w:rsidDel="00000000" w:rsidR="00000000" w:rsidRPr="00000000">
      <w:rPr>
        <w:rFonts w:ascii="等线" w:cs="等线" w:eastAsia="等线" w:hAnsi="等线"/>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both"/>
      <w:rPr>
        <w:rFonts w:ascii="等线" w:cs="等线" w:eastAsia="等线" w:hAnsi="等线"/>
        <w:b w:val="0"/>
        <w:i w:val="0"/>
        <w:smallCaps w:val="0"/>
        <w:strike w:val="0"/>
        <w:color w:val="000000"/>
        <w:sz w:val="21"/>
        <w:szCs w:val="21"/>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等线" w:cs="等线" w:eastAsia="等线" w:hAnsi="等线"/>
        <w:b w:val="0"/>
        <w:i w:val="0"/>
        <w:smallCaps w:val="0"/>
        <w:strike w:val="0"/>
        <w:color w:val="000000"/>
        <w:sz w:val="21"/>
        <w:szCs w:val="21"/>
        <w:u w:val="none"/>
        <w:shd w:fill="auto" w:val="clear"/>
        <w:vertAlign w:val="baseline"/>
      </w:rPr>
    </w:pPr>
    <w:r w:rsidDel="00000000" w:rsidR="00000000" w:rsidRPr="00000000">
      <w:rPr>
        <w:rFonts w:ascii="等线" w:cs="等线" w:eastAsia="等线" w:hAnsi="等线"/>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both"/>
      <w:rPr>
        <w:rFonts w:ascii="等线" w:cs="等线" w:eastAsia="等线" w:hAnsi="等线"/>
        <w:b w:val="0"/>
        <w:i w:val="0"/>
        <w:smallCaps w:val="0"/>
        <w:strike w:val="0"/>
        <w:color w:val="000000"/>
        <w:sz w:val="21"/>
        <w:szCs w:val="21"/>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20" w:hanging="420"/>
      </w:pPr>
      <w:rPr>
        <w:rFonts w:ascii="Noto Sans Symbols" w:cs="Noto Sans Symbols" w:eastAsia="Noto Sans Symbols" w:hAnsi="Noto Sans Symbols"/>
      </w:rPr>
    </w:lvl>
    <w:lvl w:ilvl="1">
      <w:start w:val="1"/>
      <w:numFmt w:val="bullet"/>
      <w:lvlText w:val="■"/>
      <w:lvlJc w:val="left"/>
      <w:pPr>
        <w:ind w:left="840" w:hanging="420"/>
      </w:pPr>
      <w:rPr>
        <w:rFonts w:ascii="Noto Sans Symbols" w:cs="Noto Sans Symbols" w:eastAsia="Noto Sans Symbols" w:hAnsi="Noto Sans Symbols"/>
      </w:rPr>
    </w:lvl>
    <w:lvl w:ilvl="2">
      <w:start w:val="1"/>
      <w:numFmt w:val="bullet"/>
      <w:lvlText w:val="◆"/>
      <w:lvlJc w:val="left"/>
      <w:pPr>
        <w:ind w:left="1260" w:hanging="420"/>
      </w:pPr>
      <w:rPr>
        <w:rFonts w:ascii="Noto Sans Symbols" w:cs="Noto Sans Symbols" w:eastAsia="Noto Sans Symbols" w:hAnsi="Noto Sans Symbols"/>
      </w:rPr>
    </w:lvl>
    <w:lvl w:ilvl="3">
      <w:start w:val="1"/>
      <w:numFmt w:val="bullet"/>
      <w:lvlText w:val="●"/>
      <w:lvlJc w:val="left"/>
      <w:pPr>
        <w:ind w:left="1680" w:hanging="420"/>
      </w:pPr>
      <w:rPr>
        <w:rFonts w:ascii="Noto Sans Symbols" w:cs="Noto Sans Symbols" w:eastAsia="Noto Sans Symbols" w:hAnsi="Noto Sans Symbols"/>
      </w:rPr>
    </w:lvl>
    <w:lvl w:ilvl="4">
      <w:start w:val="1"/>
      <w:numFmt w:val="bullet"/>
      <w:lvlText w:val="■"/>
      <w:lvlJc w:val="left"/>
      <w:pPr>
        <w:ind w:left="2100" w:hanging="420"/>
      </w:pPr>
      <w:rPr>
        <w:rFonts w:ascii="Noto Sans Symbols" w:cs="Noto Sans Symbols" w:eastAsia="Noto Sans Symbols" w:hAnsi="Noto Sans Symbols"/>
      </w:rPr>
    </w:lvl>
    <w:lvl w:ilvl="5">
      <w:start w:val="1"/>
      <w:numFmt w:val="bullet"/>
      <w:lvlText w:val="◆"/>
      <w:lvlJc w:val="left"/>
      <w:pPr>
        <w:ind w:left="2520" w:hanging="420"/>
      </w:pPr>
      <w:rPr>
        <w:rFonts w:ascii="Noto Sans Symbols" w:cs="Noto Sans Symbols" w:eastAsia="Noto Sans Symbols" w:hAnsi="Noto Sans Symbols"/>
      </w:rPr>
    </w:lvl>
    <w:lvl w:ilvl="6">
      <w:start w:val="1"/>
      <w:numFmt w:val="bullet"/>
      <w:lvlText w:val="●"/>
      <w:lvlJc w:val="left"/>
      <w:pPr>
        <w:ind w:left="2940" w:hanging="420"/>
      </w:pPr>
      <w:rPr>
        <w:rFonts w:ascii="Noto Sans Symbols" w:cs="Noto Sans Symbols" w:eastAsia="Noto Sans Symbols" w:hAnsi="Noto Sans Symbols"/>
      </w:rPr>
    </w:lvl>
    <w:lvl w:ilvl="7">
      <w:start w:val="1"/>
      <w:numFmt w:val="bullet"/>
      <w:lvlText w:val="■"/>
      <w:lvlJc w:val="left"/>
      <w:pPr>
        <w:ind w:left="3360" w:hanging="420"/>
      </w:pPr>
      <w:rPr>
        <w:rFonts w:ascii="Noto Sans Symbols" w:cs="Noto Sans Symbols" w:eastAsia="Noto Sans Symbols" w:hAnsi="Noto Sans Symbols"/>
      </w:rPr>
    </w:lvl>
    <w:lvl w:ilvl="8">
      <w:start w:val="1"/>
      <w:numFmt w:val="bullet"/>
      <w:lvlText w:val="◆"/>
      <w:lvlJc w:val="left"/>
      <w:pPr>
        <w:ind w:left="3780" w:hanging="42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highlight w:val="white"/>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widowControl w:val="1"/>
      <w:jc w:val="left"/>
    </w:pPr>
    <w:rPr>
      <w:rFonts w:ascii="SimSun" w:cs="SimSun" w:eastAsia="SimSun" w:hAnsi="SimSun"/>
      <w:b w:val="1"/>
      <w:sz w:val="36"/>
      <w:szCs w:val="36"/>
    </w:rPr>
  </w:style>
  <w:style w:type="paragraph" w:styleId="Heading3">
    <w:name w:val="heading 3"/>
    <w:basedOn w:val="Normal"/>
    <w:next w:val="Normal"/>
    <w:pPr>
      <w:widowControl w:val="1"/>
      <w:jc w:val="left"/>
    </w:pPr>
    <w:rPr>
      <w:rFonts w:ascii="SimSun" w:cs="SimSun" w:eastAsia="SimSun" w:hAnsi="SimSu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jc w:val="both"/>
    </w:pPr>
  </w:style>
  <w:style w:type="paragraph" w:styleId="2">
    <w:name w:val="heading 2"/>
    <w:basedOn w:val="a"/>
    <w:link w:val="20"/>
    <w:uiPriority w:val="9"/>
    <w:qFormat w:val="1"/>
    <w:rsid w:val="003947F5"/>
    <w:pPr>
      <w:widowControl w:val="1"/>
      <w:spacing w:after="100" w:afterAutospacing="1" w:before="100" w:beforeAutospacing="1"/>
      <w:jc w:val="left"/>
      <w:outlineLvl w:val="1"/>
    </w:pPr>
    <w:rPr>
      <w:rFonts w:ascii="宋体" w:cs="宋体" w:eastAsia="宋体" w:hAnsi="宋体"/>
      <w:b w:val="1"/>
      <w:bCs w:val="1"/>
      <w:kern w:val="0"/>
      <w:sz w:val="36"/>
      <w:szCs w:val="36"/>
    </w:rPr>
  </w:style>
  <w:style w:type="paragraph" w:styleId="3">
    <w:name w:val="heading 3"/>
    <w:basedOn w:val="a"/>
    <w:link w:val="30"/>
    <w:uiPriority w:val="9"/>
    <w:qFormat w:val="1"/>
    <w:rsid w:val="003947F5"/>
    <w:pPr>
      <w:widowControl w:val="1"/>
      <w:spacing w:after="100" w:afterAutospacing="1" w:before="100" w:beforeAutospacing="1"/>
      <w:jc w:val="left"/>
      <w:outlineLvl w:val="2"/>
    </w:pPr>
    <w:rPr>
      <w:rFonts w:ascii="宋体" w:cs="宋体" w:eastAsia="宋体" w:hAnsi="宋体"/>
      <w:b w:val="1"/>
      <w:bCs w:val="1"/>
      <w:kern w:val="0"/>
      <w:sz w:val="27"/>
      <w:szCs w:val="27"/>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20" w:customStyle="1">
    <w:name w:val="标题 2 字符"/>
    <w:basedOn w:val="a0"/>
    <w:link w:val="2"/>
    <w:uiPriority w:val="9"/>
    <w:rsid w:val="003947F5"/>
    <w:rPr>
      <w:rFonts w:ascii="宋体" w:cs="宋体" w:eastAsia="宋体" w:hAnsi="宋体"/>
      <w:b w:val="1"/>
      <w:bCs w:val="1"/>
      <w:kern w:val="0"/>
      <w:sz w:val="36"/>
      <w:szCs w:val="36"/>
    </w:rPr>
  </w:style>
  <w:style w:type="character" w:styleId="30" w:customStyle="1">
    <w:name w:val="标题 3 字符"/>
    <w:basedOn w:val="a0"/>
    <w:link w:val="3"/>
    <w:uiPriority w:val="9"/>
    <w:rsid w:val="003947F5"/>
    <w:rPr>
      <w:rFonts w:ascii="宋体" w:cs="宋体" w:eastAsia="宋体" w:hAnsi="宋体"/>
      <w:b w:val="1"/>
      <w:bCs w:val="1"/>
      <w:kern w:val="0"/>
      <w:sz w:val="27"/>
      <w:szCs w:val="27"/>
    </w:rPr>
  </w:style>
  <w:style w:type="paragraph" w:styleId="a3">
    <w:name w:val="Normal (Web)"/>
    <w:basedOn w:val="a"/>
    <w:uiPriority w:val="99"/>
    <w:semiHidden w:val="1"/>
    <w:unhideWhenUsed w:val="1"/>
    <w:rsid w:val="003947F5"/>
    <w:pPr>
      <w:widowControl w:val="1"/>
      <w:spacing w:after="100" w:afterAutospacing="1" w:before="100" w:beforeAutospacing="1"/>
      <w:jc w:val="left"/>
    </w:pPr>
    <w:rPr>
      <w:rFonts w:ascii="宋体" w:cs="宋体" w:eastAsia="宋体" w:hAnsi="宋体"/>
      <w:kern w:val="0"/>
      <w:sz w:val="24"/>
    </w:rPr>
  </w:style>
  <w:style w:type="character" w:styleId="a4">
    <w:name w:val="Hyperlink"/>
    <w:basedOn w:val="a0"/>
    <w:uiPriority w:val="99"/>
    <w:unhideWhenUsed w:val="1"/>
    <w:rsid w:val="003947F5"/>
    <w:rPr>
      <w:color w:val="0000ff"/>
      <w:u w:val="single"/>
    </w:rPr>
  </w:style>
  <w:style w:type="character" w:styleId="apple-converted-space" w:customStyle="1">
    <w:name w:val="apple-converted-space"/>
    <w:basedOn w:val="a0"/>
    <w:rsid w:val="003947F5"/>
  </w:style>
  <w:style w:type="paragraph" w:styleId="a5">
    <w:name w:val="List Paragraph"/>
    <w:basedOn w:val="a"/>
    <w:uiPriority w:val="34"/>
    <w:qFormat w:val="1"/>
    <w:rsid w:val="00405A18"/>
    <w:pPr>
      <w:ind w:firstLine="420" w:firstLineChars="200"/>
    </w:pPr>
  </w:style>
  <w:style w:type="paragraph" w:styleId="a6">
    <w:name w:val="footer"/>
    <w:basedOn w:val="a"/>
    <w:link w:val="a7"/>
    <w:uiPriority w:val="99"/>
    <w:unhideWhenUsed w:val="1"/>
    <w:rsid w:val="00EC643D"/>
    <w:pPr>
      <w:tabs>
        <w:tab w:val="center" w:pos="4680"/>
        <w:tab w:val="right" w:pos="9360"/>
      </w:tabs>
    </w:pPr>
  </w:style>
  <w:style w:type="character" w:styleId="a7" w:customStyle="1">
    <w:name w:val="页脚 字符"/>
    <w:basedOn w:val="a0"/>
    <w:link w:val="a6"/>
    <w:uiPriority w:val="99"/>
    <w:rsid w:val="00EC643D"/>
  </w:style>
  <w:style w:type="character" w:styleId="a8">
    <w:name w:val="page number"/>
    <w:basedOn w:val="a0"/>
    <w:uiPriority w:val="99"/>
    <w:semiHidden w:val="1"/>
    <w:unhideWhenUsed w:val="1"/>
    <w:rsid w:val="00EC643D"/>
  </w:style>
  <w:style w:type="paragraph" w:styleId="a9">
    <w:name w:val="Revision"/>
    <w:hidden w:val="1"/>
    <w:uiPriority w:val="99"/>
    <w:semiHidden w:val="1"/>
    <w:rsid w:val="00682EA9"/>
  </w:style>
  <w:style w:type="character" w:styleId="aa">
    <w:name w:val="Unresolved Mention"/>
    <w:basedOn w:val="a0"/>
    <w:uiPriority w:val="99"/>
    <w:semiHidden w:val="1"/>
    <w:unhideWhenUsed w:val="1"/>
    <w:rsid w:val="00162DED"/>
    <w:rPr>
      <w:color w:val="605e5c"/>
      <w:shd w:color="auto" w:fill="e1dfdd" w:val="clear"/>
    </w:rPr>
  </w:style>
  <w:style w:type="paragraph" w:styleId="ab">
    <w:name w:val="Balloon Text"/>
    <w:basedOn w:val="a"/>
    <w:link w:val="ac"/>
    <w:uiPriority w:val="99"/>
    <w:semiHidden w:val="1"/>
    <w:unhideWhenUsed w:val="1"/>
    <w:rsid w:val="00401788"/>
    <w:rPr>
      <w:rFonts w:ascii="Segoe UI" w:cs="Segoe UI" w:hAnsi="Segoe UI"/>
      <w:sz w:val="18"/>
      <w:szCs w:val="18"/>
    </w:rPr>
  </w:style>
  <w:style w:type="character" w:styleId="ac" w:customStyle="1">
    <w:name w:val="批注框文本 字符"/>
    <w:basedOn w:val="a0"/>
    <w:link w:val="ab"/>
    <w:uiPriority w:val="99"/>
    <w:semiHidden w:val="1"/>
    <w:rsid w:val="00401788"/>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baobab.iapc.group/"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C+8XMsIRsD1pu1rF5UTkKqiVJg==">CgMxLjA4AGogChRzdWdnZXN0LjRuNWE3d3VzanB6YRIIamllIGNoZW5qIAoUc3VnZ2VzdC4xYWxsdHd1Z2x3bmESCGppZSBjaGVuciExek5xZlNGNkx4MDdUMzRURXlYUk90ZTZyd0FtWk1oay0=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2022-09-12T16:48:00Z</dcterms:created>
</cp:coreProperties>
</file>